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EAA7D3" w14:textId="61EF6D4A" w:rsidR="00FC6AFE" w:rsidRPr="0078185E" w:rsidRDefault="00A77294">
      <w:pPr>
        <w:pStyle w:val="BodyText"/>
        <w:spacing w:before="1"/>
        <w:ind w:left="101" w:right="106"/>
        <w:jc w:val="both"/>
        <w:rPr>
          <w:lang w:val="mk-MK"/>
        </w:rPr>
      </w:pPr>
      <w:r w:rsidRPr="0078185E">
        <w:rPr>
          <w:lang w:val="mk-MK"/>
        </w:rPr>
        <w:t>Комисијата за спроведување на постапка за</w:t>
      </w:r>
      <w:r w:rsidR="004D4215">
        <w:rPr>
          <w:lang w:val="mk-MK"/>
        </w:rPr>
        <w:t xml:space="preserve"> </w:t>
      </w:r>
      <w:r w:rsidRPr="0078185E">
        <w:rPr>
          <w:lang w:val="mk-MK"/>
        </w:rPr>
        <w:t xml:space="preserve">давање во закуп на недвижни и движни ствари сопственост на Општина </w:t>
      </w:r>
      <w:r w:rsidR="00DD3849">
        <w:rPr>
          <w:lang w:val="mk-MK"/>
        </w:rPr>
        <w:t>Могила</w:t>
      </w:r>
      <w:r w:rsidRPr="0078185E">
        <w:rPr>
          <w:lang w:val="mk-MK"/>
        </w:rPr>
        <w:t>, врз основа на член 4, 24, 25, 26, 27, 28, 29, 37, 38, 39, и член 67 од Законот за користење и располагање со стварите на во државна сопственост и стварите во општинска сопственост (</w:t>
      </w:r>
      <w:r w:rsidR="004D4215">
        <w:rPr>
          <w:lang w:val="mk-MK"/>
        </w:rPr>
        <w:t>„</w:t>
      </w:r>
      <w:r w:rsidRPr="0078185E">
        <w:rPr>
          <w:lang w:val="mk-MK"/>
        </w:rPr>
        <w:t>Службен весник на Република Македонија</w:t>
      </w:r>
      <w:r w:rsidR="004D4215">
        <w:rPr>
          <w:lang w:val="mk-MK"/>
        </w:rPr>
        <w:t>“</w:t>
      </w:r>
      <w:r w:rsidRPr="0078185E">
        <w:rPr>
          <w:lang w:val="mk-MK"/>
        </w:rPr>
        <w:t xml:space="preserve"> бр. 78/15, 106/15, 153/15,190/16, 21/18 и </w:t>
      </w:r>
      <w:r w:rsidR="004D4215">
        <w:rPr>
          <w:lang w:val="mk-MK"/>
        </w:rPr>
        <w:t>„</w:t>
      </w:r>
      <w:r w:rsidRPr="0078185E">
        <w:rPr>
          <w:lang w:val="mk-MK"/>
        </w:rPr>
        <w:t>Службен весник на Република Северна Македонија</w:t>
      </w:r>
      <w:r w:rsidR="004D4215">
        <w:rPr>
          <w:lang w:val="mk-MK"/>
        </w:rPr>
        <w:t>“</w:t>
      </w:r>
      <w:r w:rsidRPr="0078185E">
        <w:rPr>
          <w:lang w:val="mk-MK"/>
        </w:rPr>
        <w:t xml:space="preserve"> бр. 101/19,</w:t>
      </w:r>
      <w:r w:rsidR="00FF7879">
        <w:rPr>
          <w:lang w:val="mk-MK"/>
        </w:rPr>
        <w:t xml:space="preserve"> 275/19 и 122/21), </w:t>
      </w:r>
      <w:r w:rsidRPr="0078185E">
        <w:rPr>
          <w:lang w:val="mk-MK"/>
        </w:rPr>
        <w:t xml:space="preserve"> </w:t>
      </w:r>
      <w:r w:rsidR="00E53903">
        <w:rPr>
          <w:lang w:val="mk-MK"/>
        </w:rPr>
        <w:t>Одлука бр.08-</w:t>
      </w:r>
      <w:r w:rsidR="00FF7879" w:rsidRPr="00FF7879">
        <w:t>153/9</w:t>
      </w:r>
      <w:r w:rsidR="00A872FE" w:rsidRPr="00FF7879">
        <w:rPr>
          <w:lang w:val="mk-MK"/>
        </w:rPr>
        <w:t xml:space="preserve"> </w:t>
      </w:r>
      <w:r w:rsidR="00A872FE" w:rsidRPr="0078185E">
        <w:rPr>
          <w:lang w:val="mk-MK"/>
        </w:rPr>
        <w:t xml:space="preserve">од </w:t>
      </w:r>
      <w:r w:rsidR="00FF7879">
        <w:t>24.02.2023</w:t>
      </w:r>
      <w:r w:rsidR="00A872FE" w:rsidRPr="0078185E">
        <w:rPr>
          <w:lang w:val="mk-MK"/>
        </w:rPr>
        <w:t xml:space="preserve"> година</w:t>
      </w:r>
      <w:r w:rsidR="008A4FAE">
        <w:t>,</w:t>
      </w:r>
      <w:r w:rsidR="003F46F3">
        <w:rPr>
          <w:lang w:val="mk-MK"/>
        </w:rPr>
        <w:t xml:space="preserve"> Одлука бр. 08-</w:t>
      </w:r>
      <w:r w:rsidR="00B27D33">
        <w:t>399</w:t>
      </w:r>
      <w:r w:rsidR="003F46F3">
        <w:t>/</w:t>
      </w:r>
      <w:r w:rsidR="00B27D33">
        <w:rPr>
          <w:lang w:val="mk-MK"/>
        </w:rPr>
        <w:t>17</w:t>
      </w:r>
      <w:r w:rsidR="00FF7879">
        <w:rPr>
          <w:lang w:val="mk-MK"/>
        </w:rPr>
        <w:t xml:space="preserve"> од </w:t>
      </w:r>
      <w:r w:rsidR="003F46F3">
        <w:t>27.0</w:t>
      </w:r>
      <w:r w:rsidR="00B27D33">
        <w:rPr>
          <w:lang w:val="mk-MK"/>
        </w:rPr>
        <w:t>8</w:t>
      </w:r>
      <w:r w:rsidR="003F46F3">
        <w:t>.</w:t>
      </w:r>
      <w:r w:rsidR="00F76820">
        <w:rPr>
          <w:lang w:val="mk-MK"/>
        </w:rPr>
        <w:t xml:space="preserve">2024 </w:t>
      </w:r>
      <w:r w:rsidR="00FF7879">
        <w:rPr>
          <w:lang w:val="mk-MK"/>
        </w:rPr>
        <w:t>година</w:t>
      </w:r>
      <w:r w:rsidR="00FF7879">
        <w:t xml:space="preserve"> </w:t>
      </w:r>
      <w:r w:rsidR="008A4FAE">
        <w:rPr>
          <w:lang w:val="mk-MK"/>
        </w:rPr>
        <w:t xml:space="preserve"> и Одлука за измена на одлуката за давање согласност за издавање под закуп </w:t>
      </w:r>
      <w:r w:rsidR="0065590F">
        <w:rPr>
          <w:lang w:val="mk-MK"/>
        </w:rPr>
        <w:t xml:space="preserve">на деловно административен простор во Мултинаменски објект сопственост на Општина Могила бр. 08-512/6 од 31.10.2024 година, </w:t>
      </w:r>
      <w:r w:rsidR="00FF7879">
        <w:rPr>
          <w:lang w:val="mk-MK"/>
        </w:rPr>
        <w:t xml:space="preserve"> донесени</w:t>
      </w:r>
      <w:r w:rsidR="00A872FE" w:rsidRPr="0078185E">
        <w:rPr>
          <w:lang w:val="mk-MK"/>
        </w:rPr>
        <w:t xml:space="preserve"> од страна на Советот на Општина </w:t>
      </w:r>
      <w:r w:rsidR="00DD3849">
        <w:rPr>
          <w:lang w:val="mk-MK"/>
        </w:rPr>
        <w:t>Могила</w:t>
      </w:r>
      <w:r w:rsidR="00A872FE" w:rsidRPr="0078185E">
        <w:rPr>
          <w:lang w:val="mk-MK"/>
        </w:rPr>
        <w:t xml:space="preserve"> („Службен гласник на Општина </w:t>
      </w:r>
      <w:r w:rsidR="00DD3849">
        <w:rPr>
          <w:lang w:val="mk-MK"/>
        </w:rPr>
        <w:t>Могила</w:t>
      </w:r>
      <w:r w:rsidR="00A872FE" w:rsidRPr="0078185E">
        <w:rPr>
          <w:lang w:val="mk-MK"/>
        </w:rPr>
        <w:t>“ бр</w:t>
      </w:r>
      <w:r w:rsidR="00B459B1">
        <w:rPr>
          <w:lang w:val="mk-MK"/>
        </w:rPr>
        <w:t>. 07</w:t>
      </w:r>
      <w:r w:rsidR="00F76820">
        <w:rPr>
          <w:lang w:val="mk-MK"/>
        </w:rPr>
        <w:t>/2024</w:t>
      </w:r>
      <w:r w:rsidR="00A872FE" w:rsidRPr="0078185E">
        <w:rPr>
          <w:lang w:val="mk-MK"/>
        </w:rPr>
        <w:t>)</w:t>
      </w:r>
      <w:r w:rsidRPr="0078185E">
        <w:rPr>
          <w:lang w:val="mk-MK"/>
        </w:rPr>
        <w:t xml:space="preserve"> согласно табеларниот преглед:</w:t>
      </w:r>
    </w:p>
    <w:p w14:paraId="2A6923ED" w14:textId="77777777" w:rsidR="00FC6AFE" w:rsidRPr="0078185E" w:rsidRDefault="00FC6AFE">
      <w:pPr>
        <w:pStyle w:val="BodyText"/>
        <w:spacing w:before="2"/>
        <w:rPr>
          <w:sz w:val="20"/>
          <w:lang w:val="mk-MK"/>
        </w:rPr>
      </w:pPr>
    </w:p>
    <w:p w14:paraId="0430B4E2" w14:textId="309B8120" w:rsidR="00A872FE" w:rsidRDefault="00A77294" w:rsidP="001D6FA7">
      <w:pPr>
        <w:ind w:right="51"/>
        <w:jc w:val="center"/>
        <w:rPr>
          <w:b/>
          <w:sz w:val="24"/>
          <w:lang w:val="mk-MK"/>
        </w:rPr>
      </w:pPr>
      <w:r w:rsidRPr="0078185E">
        <w:rPr>
          <w:b/>
          <w:sz w:val="24"/>
          <w:lang w:val="mk-MK"/>
        </w:rPr>
        <w:t>ОПШТИНА</w:t>
      </w:r>
      <w:r w:rsidR="00A872FE" w:rsidRPr="0078185E">
        <w:rPr>
          <w:b/>
          <w:sz w:val="24"/>
          <w:lang w:val="mk-MK"/>
        </w:rPr>
        <w:t xml:space="preserve"> </w:t>
      </w:r>
      <w:r w:rsidR="00DD3849">
        <w:rPr>
          <w:b/>
          <w:sz w:val="24"/>
          <w:lang w:val="mk-MK"/>
        </w:rPr>
        <w:t>МОГИЛА</w:t>
      </w:r>
    </w:p>
    <w:p w14:paraId="3BCF3D96" w14:textId="2B27E6C2" w:rsidR="004E6D20" w:rsidRDefault="004E6D20" w:rsidP="001D6FA7">
      <w:pPr>
        <w:ind w:right="51"/>
        <w:jc w:val="center"/>
        <w:rPr>
          <w:b/>
          <w:sz w:val="24"/>
          <w:lang w:val="mk-MK"/>
        </w:rPr>
      </w:pPr>
      <w:r>
        <w:rPr>
          <w:b/>
          <w:sz w:val="24"/>
          <w:lang w:val="mk-MK"/>
        </w:rPr>
        <w:t xml:space="preserve">ОБЈАВА </w:t>
      </w:r>
      <w:r w:rsidR="00B27D33">
        <w:rPr>
          <w:b/>
          <w:sz w:val="24"/>
          <w:lang w:val="mk-MK"/>
        </w:rPr>
        <w:t>бр. 02</w:t>
      </w:r>
      <w:r w:rsidR="00F76820">
        <w:rPr>
          <w:b/>
          <w:sz w:val="24"/>
          <w:lang w:val="mk-MK"/>
        </w:rPr>
        <w:t>/2024</w:t>
      </w:r>
    </w:p>
    <w:p w14:paraId="187A85BA" w14:textId="47DB66D8" w:rsidR="004E6D20" w:rsidRDefault="004E6D20" w:rsidP="001D6FA7">
      <w:pPr>
        <w:ind w:right="51"/>
        <w:jc w:val="center"/>
        <w:rPr>
          <w:b/>
          <w:sz w:val="24"/>
          <w:lang w:val="mk-MK"/>
        </w:rPr>
      </w:pPr>
      <w:r>
        <w:rPr>
          <w:b/>
          <w:sz w:val="24"/>
          <w:lang w:val="mk-MK"/>
        </w:rPr>
        <w:t>За давање на недвижни ствари во закуп со електронско јавно наддавање</w:t>
      </w:r>
    </w:p>
    <w:p w14:paraId="0690DC17" w14:textId="1A3E5FD5" w:rsidR="00FC6AFE" w:rsidRPr="0078185E" w:rsidRDefault="004E6D20" w:rsidP="00F76820">
      <w:pPr>
        <w:ind w:right="51"/>
        <w:jc w:val="center"/>
        <w:rPr>
          <w:b/>
          <w:sz w:val="26"/>
          <w:lang w:val="mk-MK"/>
        </w:rPr>
      </w:pPr>
      <w:r>
        <w:rPr>
          <w:b/>
          <w:sz w:val="24"/>
          <w:lang w:val="mk-MK"/>
        </w:rPr>
        <w:t>(прва објава)</w:t>
      </w:r>
    </w:p>
    <w:p w14:paraId="7E58011E" w14:textId="77777777" w:rsidR="00FC6AFE" w:rsidRPr="0078185E" w:rsidRDefault="00A77294">
      <w:pPr>
        <w:pStyle w:val="Heading1"/>
        <w:numPr>
          <w:ilvl w:val="0"/>
          <w:numId w:val="3"/>
        </w:numPr>
        <w:tabs>
          <w:tab w:val="left" w:pos="269"/>
        </w:tabs>
        <w:spacing w:before="233"/>
        <w:ind w:hanging="168"/>
        <w:rPr>
          <w:lang w:val="mk-MK"/>
        </w:rPr>
      </w:pPr>
      <w:r w:rsidRPr="0078185E">
        <w:rPr>
          <w:u w:val="thick"/>
          <w:lang w:val="mk-MK"/>
        </w:rPr>
        <w:t>ПРЕДМЕТ НА ЕЛЕКТРОНСКОТО ЈАВНО</w:t>
      </w:r>
      <w:r w:rsidRPr="0078185E">
        <w:rPr>
          <w:spacing w:val="-7"/>
          <w:u w:val="thick"/>
          <w:lang w:val="mk-MK"/>
        </w:rPr>
        <w:t xml:space="preserve"> </w:t>
      </w:r>
      <w:r w:rsidRPr="0078185E">
        <w:rPr>
          <w:u w:val="thick"/>
          <w:lang w:val="mk-MK"/>
        </w:rPr>
        <w:t>НАДДАВАЊЕ</w:t>
      </w:r>
    </w:p>
    <w:p w14:paraId="613340F0" w14:textId="14BDCA27" w:rsidR="009348D1" w:rsidRDefault="00A77294">
      <w:pPr>
        <w:pStyle w:val="BodyText"/>
        <w:spacing w:before="54"/>
        <w:ind w:left="101" w:right="533"/>
        <w:jc w:val="both"/>
      </w:pPr>
      <w:r w:rsidRPr="0078185E">
        <w:rPr>
          <w:lang w:val="mk-MK"/>
        </w:rPr>
        <w:t>Предмет на електронското јавно наддавање е да</w:t>
      </w:r>
      <w:r w:rsidR="001063A5">
        <w:rPr>
          <w:lang w:val="mk-MK"/>
        </w:rPr>
        <w:t>вање во закуп на недвижна ствар</w:t>
      </w:r>
      <w:r w:rsidRPr="0078185E">
        <w:rPr>
          <w:lang w:val="mk-MK"/>
        </w:rPr>
        <w:t xml:space="preserve"> –</w:t>
      </w:r>
      <w:r w:rsidR="00B27D33">
        <w:rPr>
          <w:lang w:val="mk-MK"/>
        </w:rPr>
        <w:t>деловно административни</w:t>
      </w:r>
      <w:r w:rsidR="001063A5">
        <w:rPr>
          <w:lang w:val="mk-MK"/>
        </w:rPr>
        <w:t xml:space="preserve"> простор</w:t>
      </w:r>
      <w:r w:rsidR="004F6AAD">
        <w:rPr>
          <w:lang w:val="mk-MK"/>
        </w:rPr>
        <w:t xml:space="preserve">ии  во </w:t>
      </w:r>
      <w:r w:rsidR="00B27D33">
        <w:rPr>
          <w:lang w:val="mk-MK"/>
        </w:rPr>
        <w:t xml:space="preserve">Мултинаменски </w:t>
      </w:r>
      <w:r w:rsidR="001063A5">
        <w:rPr>
          <w:lang w:val="mk-MK"/>
        </w:rPr>
        <w:t>објект</w:t>
      </w:r>
      <w:r w:rsidR="00B27D33">
        <w:rPr>
          <w:lang w:val="mk-MK"/>
        </w:rPr>
        <w:t xml:space="preserve"> во Могила, </w:t>
      </w:r>
      <w:r w:rsidR="004F6AAD">
        <w:rPr>
          <w:lang w:val="mk-MK"/>
        </w:rPr>
        <w:t xml:space="preserve"> кои</w:t>
      </w:r>
      <w:r w:rsidRPr="0078185E">
        <w:rPr>
          <w:lang w:val="mk-MK"/>
        </w:rPr>
        <w:t xml:space="preserve"> се наоѓа</w:t>
      </w:r>
      <w:r w:rsidR="004F6AAD">
        <w:rPr>
          <w:lang w:val="mk-MK"/>
        </w:rPr>
        <w:t>ат</w:t>
      </w:r>
      <w:r w:rsidRPr="0078185E">
        <w:rPr>
          <w:lang w:val="mk-MK"/>
        </w:rPr>
        <w:t xml:space="preserve"> </w:t>
      </w:r>
      <w:r w:rsidR="005269C7" w:rsidRPr="0078185E">
        <w:rPr>
          <w:lang w:val="mk-MK"/>
        </w:rPr>
        <w:t>на</w:t>
      </w:r>
      <w:r w:rsidR="009348D1">
        <w:t>:</w:t>
      </w:r>
    </w:p>
    <w:p w14:paraId="67D7EB39" w14:textId="4FF65367" w:rsidR="009348D1" w:rsidRDefault="00B57BE9" w:rsidP="009348D1">
      <w:pPr>
        <w:pStyle w:val="BodyText"/>
        <w:numPr>
          <w:ilvl w:val="0"/>
          <w:numId w:val="4"/>
        </w:numPr>
        <w:spacing w:before="54"/>
        <w:ind w:right="533"/>
        <w:jc w:val="both"/>
        <w:rPr>
          <w:lang w:val="mk-MK"/>
        </w:rPr>
      </w:pPr>
      <w:r w:rsidRPr="0078185E">
        <w:rPr>
          <w:lang w:val="mk-MK"/>
        </w:rPr>
        <w:t>ул.„</w:t>
      </w:r>
      <w:r w:rsidR="009348D1">
        <w:rPr>
          <w:lang w:val="mk-MK"/>
        </w:rPr>
        <w:t>Димче Могил</w:t>
      </w:r>
      <w:r w:rsidR="00B27D33">
        <w:rPr>
          <w:lang w:val="mk-MK"/>
        </w:rPr>
        <w:t>че бр. 100</w:t>
      </w:r>
      <w:r w:rsidRPr="0078185E">
        <w:rPr>
          <w:lang w:val="mk-MK"/>
        </w:rPr>
        <w:t xml:space="preserve">, </w:t>
      </w:r>
      <w:r w:rsidR="00DD3849">
        <w:rPr>
          <w:lang w:val="mk-MK"/>
        </w:rPr>
        <w:t>Могила</w:t>
      </w:r>
      <w:r w:rsidR="00A77294" w:rsidRPr="0078185E">
        <w:rPr>
          <w:lang w:val="mk-MK"/>
        </w:rPr>
        <w:t xml:space="preserve">, катастарска парцела </w:t>
      </w:r>
      <w:r w:rsidR="005269C7" w:rsidRPr="0078185E">
        <w:rPr>
          <w:lang w:val="mk-MK"/>
        </w:rPr>
        <w:t>КП бр.</w:t>
      </w:r>
      <w:r w:rsidR="00B27D33">
        <w:t xml:space="preserve">2933/5, објект бр.1, </w:t>
      </w:r>
      <w:r w:rsidR="005269C7" w:rsidRPr="0078185E">
        <w:rPr>
          <w:lang w:val="mk-MK"/>
        </w:rPr>
        <w:t xml:space="preserve"> КО </w:t>
      </w:r>
      <w:r w:rsidR="009348D1">
        <w:rPr>
          <w:lang w:val="mk-MK"/>
        </w:rPr>
        <w:t>Могила</w:t>
      </w:r>
      <w:r w:rsidR="00A77294" w:rsidRPr="0078185E">
        <w:rPr>
          <w:lang w:val="mk-MK"/>
        </w:rPr>
        <w:t xml:space="preserve">, сопственост на Општина </w:t>
      </w:r>
      <w:r w:rsidR="009348D1">
        <w:rPr>
          <w:lang w:val="mk-MK"/>
        </w:rPr>
        <w:t>Могила</w:t>
      </w:r>
      <w:r w:rsidR="00A77294" w:rsidRPr="0078185E">
        <w:rPr>
          <w:lang w:val="mk-MK"/>
        </w:rPr>
        <w:t xml:space="preserve"> (Имотен лист </w:t>
      </w:r>
      <w:r w:rsidR="00B27D33">
        <w:rPr>
          <w:lang w:val="mk-MK"/>
        </w:rPr>
        <w:t>100191</w:t>
      </w:r>
      <w:r w:rsidR="00A77294" w:rsidRPr="0078185E">
        <w:rPr>
          <w:lang w:val="mk-MK"/>
        </w:rPr>
        <w:t xml:space="preserve">, КО </w:t>
      </w:r>
      <w:r w:rsidR="00134539">
        <w:rPr>
          <w:lang w:val="mk-MK"/>
        </w:rPr>
        <w:t>Могила</w:t>
      </w:r>
      <w:r w:rsidR="00A77294" w:rsidRPr="0078185E">
        <w:rPr>
          <w:lang w:val="mk-MK"/>
        </w:rPr>
        <w:t>),</w:t>
      </w:r>
    </w:p>
    <w:p w14:paraId="7AB25F58" w14:textId="3923572A" w:rsidR="00FC6AFE" w:rsidRPr="0078185E" w:rsidRDefault="00A77294">
      <w:pPr>
        <w:pStyle w:val="Heading1"/>
        <w:numPr>
          <w:ilvl w:val="0"/>
          <w:numId w:val="3"/>
        </w:numPr>
        <w:tabs>
          <w:tab w:val="left" w:pos="269"/>
        </w:tabs>
        <w:spacing w:before="186"/>
        <w:ind w:hanging="168"/>
        <w:rPr>
          <w:lang w:val="mk-MK"/>
        </w:rPr>
      </w:pPr>
      <w:r w:rsidRPr="0078185E">
        <w:rPr>
          <w:u w:val="thick"/>
          <w:lang w:val="mk-MK"/>
        </w:rPr>
        <w:t>ПОДАТОЦИ ЗА НЕДВИЖНИТЕ СТВАРИ</w:t>
      </w:r>
      <w:r w:rsidR="00B27D33">
        <w:rPr>
          <w:u w:val="thick"/>
          <w:lang w:val="mk-MK"/>
        </w:rPr>
        <w:t xml:space="preserve"> АДМИ</w:t>
      </w:r>
      <w:r w:rsidRPr="0078185E">
        <w:rPr>
          <w:u w:val="thick"/>
          <w:lang w:val="mk-MK"/>
        </w:rPr>
        <w:t>-ДЕЛОВНИ ПРОСТОРИИ КОИ СЕ ДАВААТ ВО</w:t>
      </w:r>
      <w:r w:rsidRPr="0078185E">
        <w:rPr>
          <w:spacing w:val="-18"/>
          <w:u w:val="thick"/>
          <w:lang w:val="mk-MK"/>
        </w:rPr>
        <w:t xml:space="preserve"> </w:t>
      </w:r>
      <w:r w:rsidR="00FF7879">
        <w:rPr>
          <w:spacing w:val="-18"/>
          <w:u w:val="thick"/>
          <w:lang w:val="mk-MK"/>
        </w:rPr>
        <w:t xml:space="preserve"> </w:t>
      </w:r>
      <w:r w:rsidRPr="0078185E">
        <w:rPr>
          <w:u w:val="thick"/>
          <w:lang w:val="mk-MK"/>
        </w:rPr>
        <w:t>ЗАКУП</w:t>
      </w:r>
    </w:p>
    <w:p w14:paraId="46CAEA1A" w14:textId="4E81666C" w:rsidR="00FC6AFE" w:rsidRPr="0078185E" w:rsidRDefault="00A77294" w:rsidP="00FF7879">
      <w:pPr>
        <w:pStyle w:val="BodyText"/>
        <w:spacing w:before="54"/>
        <w:ind w:left="101"/>
        <w:jc w:val="both"/>
        <w:rPr>
          <w:sz w:val="20"/>
          <w:lang w:val="mk-MK"/>
        </w:rPr>
      </w:pPr>
      <w:r w:rsidRPr="0078185E">
        <w:rPr>
          <w:lang w:val="mk-MK"/>
        </w:rPr>
        <w:t>Предмет на електронското јавно наддавањ</w:t>
      </w:r>
      <w:r w:rsidR="00D767C1">
        <w:rPr>
          <w:lang w:val="mk-MK"/>
        </w:rPr>
        <w:t>е во закуп е следната</w:t>
      </w:r>
      <w:r w:rsidR="001063A5">
        <w:rPr>
          <w:lang w:val="mk-MK"/>
        </w:rPr>
        <w:t xml:space="preserve"> недвижна ствар</w:t>
      </w:r>
      <w:r w:rsidRPr="0078185E">
        <w:rPr>
          <w:lang w:val="mk-MK"/>
        </w:rPr>
        <w:t xml:space="preserve"> </w:t>
      </w:r>
      <w:r w:rsidR="00134539">
        <w:rPr>
          <w:lang w:val="mk-MK"/>
        </w:rPr>
        <w:t>–</w:t>
      </w:r>
      <w:r w:rsidRPr="0078185E">
        <w:rPr>
          <w:lang w:val="mk-MK"/>
        </w:rPr>
        <w:t xml:space="preserve"> </w:t>
      </w:r>
      <w:r w:rsidR="006B037C">
        <w:rPr>
          <w:lang w:val="mk-MK"/>
        </w:rPr>
        <w:t>дело</w:t>
      </w:r>
      <w:r w:rsidR="00B27D33">
        <w:rPr>
          <w:lang w:val="mk-MK"/>
        </w:rPr>
        <w:t xml:space="preserve">вно административен </w:t>
      </w:r>
      <w:r w:rsidR="00D767C1">
        <w:rPr>
          <w:lang w:val="mk-MK"/>
        </w:rPr>
        <w:t xml:space="preserve">простор </w:t>
      </w:r>
    </w:p>
    <w:tbl>
      <w:tblPr>
        <w:tblW w:w="1479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1275"/>
        <w:gridCol w:w="3119"/>
        <w:gridCol w:w="1701"/>
        <w:gridCol w:w="1134"/>
        <w:gridCol w:w="1630"/>
        <w:gridCol w:w="1418"/>
        <w:gridCol w:w="1591"/>
        <w:gridCol w:w="1139"/>
        <w:gridCol w:w="1077"/>
      </w:tblGrid>
      <w:tr w:rsidR="003F46F3" w:rsidRPr="003F46F3" w14:paraId="0CFFA65D" w14:textId="77777777" w:rsidTr="000C4F03">
        <w:trPr>
          <w:trHeight w:val="242"/>
        </w:trPr>
        <w:tc>
          <w:tcPr>
            <w:tcW w:w="14794" w:type="dxa"/>
            <w:gridSpan w:val="10"/>
            <w:shd w:val="clear" w:color="auto" w:fill="D0CECE"/>
          </w:tcPr>
          <w:p w14:paraId="3CF7E457" w14:textId="77777777" w:rsidR="003F46F3" w:rsidRPr="003F46F3" w:rsidRDefault="003F46F3" w:rsidP="003F46F3">
            <w:pPr>
              <w:spacing w:line="251" w:lineRule="exact"/>
              <w:jc w:val="center"/>
              <w:rPr>
                <w:b/>
                <w:lang w:val="mk-MK"/>
              </w:rPr>
            </w:pPr>
            <w:r w:rsidRPr="003F46F3">
              <w:rPr>
                <w:b/>
                <w:lang w:val="mk-MK"/>
              </w:rPr>
              <w:t>Недвижни ствари - деловни простории</w:t>
            </w:r>
          </w:p>
        </w:tc>
      </w:tr>
      <w:tr w:rsidR="003F46F3" w:rsidRPr="003F46F3" w14:paraId="3B66350A" w14:textId="77777777" w:rsidTr="00E50EF9">
        <w:trPr>
          <w:trHeight w:val="2072"/>
        </w:trPr>
        <w:tc>
          <w:tcPr>
            <w:tcW w:w="710" w:type="dxa"/>
            <w:shd w:val="clear" w:color="auto" w:fill="E7E6E6"/>
          </w:tcPr>
          <w:p w14:paraId="469DFF92" w14:textId="77777777" w:rsidR="003F46F3" w:rsidRPr="003F46F3" w:rsidRDefault="003F46F3" w:rsidP="003F46F3">
            <w:pPr>
              <w:rPr>
                <w:lang w:val="mk-MK"/>
              </w:rPr>
            </w:pPr>
          </w:p>
          <w:p w14:paraId="36627050" w14:textId="77777777" w:rsidR="003F46F3" w:rsidRPr="003F46F3" w:rsidRDefault="003F46F3" w:rsidP="003F46F3">
            <w:pPr>
              <w:spacing w:before="10"/>
              <w:rPr>
                <w:lang w:val="mk-MK"/>
              </w:rPr>
            </w:pPr>
          </w:p>
          <w:p w14:paraId="797B7298" w14:textId="77777777" w:rsidR="003F46F3" w:rsidRPr="003F46F3" w:rsidRDefault="003F46F3" w:rsidP="003F46F3">
            <w:pPr>
              <w:ind w:left="146" w:right="119" w:firstLine="7"/>
              <w:rPr>
                <w:b/>
                <w:lang w:val="mk-MK"/>
              </w:rPr>
            </w:pPr>
            <w:r w:rsidRPr="003F46F3">
              <w:rPr>
                <w:b/>
                <w:lang w:val="mk-MK"/>
              </w:rPr>
              <w:t>Ред. број</w:t>
            </w:r>
          </w:p>
        </w:tc>
        <w:tc>
          <w:tcPr>
            <w:tcW w:w="1275" w:type="dxa"/>
            <w:shd w:val="clear" w:color="auto" w:fill="E7E6E6"/>
          </w:tcPr>
          <w:p w14:paraId="0FE820A4" w14:textId="77777777" w:rsidR="003F46F3" w:rsidRPr="003F46F3" w:rsidRDefault="003F46F3" w:rsidP="003F46F3">
            <w:pPr>
              <w:rPr>
                <w:lang w:val="mk-MK"/>
              </w:rPr>
            </w:pPr>
          </w:p>
          <w:p w14:paraId="5738EAF3" w14:textId="77777777" w:rsidR="003F46F3" w:rsidRPr="003F46F3" w:rsidRDefault="003F46F3" w:rsidP="003F46F3">
            <w:pPr>
              <w:spacing w:before="10"/>
              <w:rPr>
                <w:lang w:val="mk-MK"/>
              </w:rPr>
            </w:pPr>
          </w:p>
          <w:p w14:paraId="3D9A4F09" w14:textId="77777777" w:rsidR="003F46F3" w:rsidRPr="003F46F3" w:rsidRDefault="003F46F3" w:rsidP="003F46F3">
            <w:pPr>
              <w:ind w:left="364" w:right="268" w:hanging="75"/>
              <w:rPr>
                <w:b/>
                <w:lang w:val="mk-MK"/>
              </w:rPr>
            </w:pPr>
            <w:r w:rsidRPr="003F46F3">
              <w:rPr>
                <w:b/>
                <w:lang w:val="mk-MK"/>
              </w:rPr>
              <w:t>Адреса на објектот</w:t>
            </w:r>
          </w:p>
        </w:tc>
        <w:tc>
          <w:tcPr>
            <w:tcW w:w="3119" w:type="dxa"/>
            <w:shd w:val="clear" w:color="auto" w:fill="E7E6E6"/>
          </w:tcPr>
          <w:p w14:paraId="63D6CF2E" w14:textId="77777777" w:rsidR="003F46F3" w:rsidRPr="003F46F3" w:rsidRDefault="003F46F3" w:rsidP="003F46F3">
            <w:pPr>
              <w:rPr>
                <w:lang w:val="mk-MK"/>
              </w:rPr>
            </w:pPr>
          </w:p>
          <w:p w14:paraId="42D6F96B" w14:textId="77777777" w:rsidR="003F46F3" w:rsidRPr="003F46F3" w:rsidRDefault="003F46F3" w:rsidP="003F46F3">
            <w:pPr>
              <w:spacing w:before="11"/>
              <w:rPr>
                <w:lang w:val="mk-MK"/>
              </w:rPr>
            </w:pPr>
          </w:p>
          <w:p w14:paraId="4C2B5251" w14:textId="77777777" w:rsidR="003F46F3" w:rsidRPr="003F46F3" w:rsidRDefault="003F46F3" w:rsidP="003F46F3">
            <w:pPr>
              <w:ind w:left="114" w:right="104"/>
              <w:jc w:val="center"/>
              <w:rPr>
                <w:b/>
                <w:lang w:val="mk-MK"/>
              </w:rPr>
            </w:pPr>
            <w:r w:rsidRPr="003F46F3">
              <w:rPr>
                <w:b/>
                <w:lang w:val="mk-MK"/>
              </w:rPr>
              <w:t>Деловен простор</w:t>
            </w:r>
          </w:p>
        </w:tc>
        <w:tc>
          <w:tcPr>
            <w:tcW w:w="1701" w:type="dxa"/>
            <w:shd w:val="clear" w:color="auto" w:fill="E7E6E6"/>
          </w:tcPr>
          <w:p w14:paraId="3501BC1A" w14:textId="77777777" w:rsidR="003F46F3" w:rsidRPr="003F46F3" w:rsidRDefault="003F46F3" w:rsidP="003F46F3">
            <w:pPr>
              <w:spacing w:before="9"/>
              <w:rPr>
                <w:lang w:val="mk-MK"/>
              </w:rPr>
            </w:pPr>
          </w:p>
          <w:p w14:paraId="1E9A00A6" w14:textId="77777777" w:rsidR="003F46F3" w:rsidRPr="003F46F3" w:rsidRDefault="003F46F3" w:rsidP="003F46F3">
            <w:pPr>
              <w:ind w:left="139" w:right="136"/>
              <w:jc w:val="center"/>
              <w:rPr>
                <w:b/>
                <w:lang w:val="mk-MK"/>
              </w:rPr>
            </w:pPr>
            <w:r w:rsidRPr="003F46F3">
              <w:rPr>
                <w:b/>
                <w:lang w:val="mk-MK"/>
              </w:rPr>
              <w:t>КО</w:t>
            </w:r>
          </w:p>
          <w:p w14:paraId="1517938F" w14:textId="77777777" w:rsidR="003F46F3" w:rsidRPr="003F46F3" w:rsidRDefault="003F46F3" w:rsidP="003F46F3">
            <w:pPr>
              <w:spacing w:before="2"/>
              <w:ind w:left="144" w:right="136"/>
              <w:jc w:val="center"/>
              <w:rPr>
                <w:b/>
                <w:lang w:val="mk-MK"/>
              </w:rPr>
            </w:pPr>
            <w:r w:rsidRPr="003F46F3">
              <w:rPr>
                <w:b/>
                <w:lang w:val="mk-MK"/>
              </w:rPr>
              <w:t>КП број</w:t>
            </w:r>
          </w:p>
        </w:tc>
        <w:tc>
          <w:tcPr>
            <w:tcW w:w="1134" w:type="dxa"/>
            <w:shd w:val="clear" w:color="auto" w:fill="E7E6E6"/>
          </w:tcPr>
          <w:p w14:paraId="448491B7" w14:textId="77777777" w:rsidR="003F46F3" w:rsidRPr="003F46F3" w:rsidRDefault="003F46F3" w:rsidP="003F46F3">
            <w:pPr>
              <w:spacing w:before="8"/>
              <w:rPr>
                <w:lang w:val="mk-MK"/>
              </w:rPr>
            </w:pPr>
          </w:p>
          <w:p w14:paraId="2CD6FF3C" w14:textId="77777777" w:rsidR="003F46F3" w:rsidRPr="003F46F3" w:rsidRDefault="003F46F3" w:rsidP="003F46F3">
            <w:pPr>
              <w:spacing w:line="230" w:lineRule="auto"/>
              <w:ind w:left="128" w:right="117" w:hanging="1"/>
              <w:jc w:val="center"/>
              <w:rPr>
                <w:b/>
                <w:lang w:val="mk-MK"/>
              </w:rPr>
            </w:pPr>
            <w:r w:rsidRPr="003F46F3">
              <w:rPr>
                <w:b/>
                <w:lang w:val="mk-MK"/>
              </w:rPr>
              <w:t xml:space="preserve">Површина на    просторија </w:t>
            </w:r>
            <w:r w:rsidRPr="003F46F3">
              <w:rPr>
                <w:b/>
                <w:position w:val="-9"/>
                <w:lang w:val="mk-MK"/>
              </w:rPr>
              <w:t>м</w:t>
            </w:r>
            <w:r w:rsidRPr="003F46F3">
              <w:rPr>
                <w:b/>
                <w:lang w:val="mk-MK"/>
              </w:rPr>
              <w:t>2</w:t>
            </w:r>
          </w:p>
        </w:tc>
        <w:tc>
          <w:tcPr>
            <w:tcW w:w="1630" w:type="dxa"/>
            <w:shd w:val="clear" w:color="auto" w:fill="E7E6E6"/>
          </w:tcPr>
          <w:p w14:paraId="4F0A6DE6" w14:textId="77777777" w:rsidR="003F46F3" w:rsidRPr="003F46F3" w:rsidRDefault="003F46F3" w:rsidP="003F46F3">
            <w:pPr>
              <w:spacing w:before="125"/>
              <w:ind w:left="252" w:right="250" w:hanging="3"/>
              <w:jc w:val="center"/>
              <w:rPr>
                <w:b/>
                <w:lang w:val="mk-MK"/>
              </w:rPr>
            </w:pPr>
            <w:r w:rsidRPr="003F46F3">
              <w:rPr>
                <w:b/>
                <w:lang w:val="mk-MK"/>
              </w:rPr>
              <w:t>Вкупна вредност на деловниот простор во денари</w:t>
            </w:r>
            <w:r w:rsidRPr="003F46F3">
              <w:rPr>
                <w:b/>
                <w:vertAlign w:val="superscript"/>
                <w:lang w:val="mk-MK"/>
              </w:rPr>
              <w:t>1</w:t>
            </w:r>
          </w:p>
        </w:tc>
        <w:tc>
          <w:tcPr>
            <w:tcW w:w="1418" w:type="dxa"/>
            <w:shd w:val="clear" w:color="auto" w:fill="E7E6E6"/>
          </w:tcPr>
          <w:p w14:paraId="5E26E6DF" w14:textId="77777777" w:rsidR="003F46F3" w:rsidRPr="003F46F3" w:rsidRDefault="003F46F3" w:rsidP="003F46F3">
            <w:pPr>
              <w:spacing w:before="11"/>
              <w:rPr>
                <w:lang w:val="mk-MK"/>
              </w:rPr>
            </w:pPr>
          </w:p>
          <w:p w14:paraId="1573DC72" w14:textId="77777777" w:rsidR="003F46F3" w:rsidRPr="003F46F3" w:rsidRDefault="003F46F3" w:rsidP="003F46F3">
            <w:pPr>
              <w:ind w:left="300" w:right="262" w:hanging="22"/>
              <w:rPr>
                <w:b/>
                <w:lang w:val="mk-MK"/>
              </w:rPr>
            </w:pPr>
            <w:r w:rsidRPr="003F46F3">
              <w:rPr>
                <w:b/>
                <w:lang w:val="mk-MK"/>
              </w:rPr>
              <w:t>Почетна месечна</w:t>
            </w:r>
          </w:p>
          <w:p w14:paraId="18DCB651" w14:textId="77777777" w:rsidR="003F46F3" w:rsidRPr="003F46F3" w:rsidRDefault="003F46F3" w:rsidP="003F46F3">
            <w:pPr>
              <w:ind w:left="180" w:right="157" w:hanging="3"/>
              <w:rPr>
                <w:b/>
                <w:lang w:val="mk-MK"/>
              </w:rPr>
            </w:pPr>
            <w:r w:rsidRPr="003F46F3">
              <w:rPr>
                <w:b/>
                <w:lang w:val="mk-MK"/>
              </w:rPr>
              <w:t>закупнина во денари</w:t>
            </w:r>
            <w:r w:rsidRPr="003F46F3">
              <w:rPr>
                <w:b/>
                <w:vertAlign w:val="superscript"/>
                <w:lang w:val="mk-MK"/>
              </w:rPr>
              <w:t>2</w:t>
            </w:r>
          </w:p>
        </w:tc>
        <w:tc>
          <w:tcPr>
            <w:tcW w:w="1591" w:type="dxa"/>
            <w:shd w:val="clear" w:color="auto" w:fill="E7E6E6"/>
          </w:tcPr>
          <w:p w14:paraId="664AFE0A" w14:textId="77777777" w:rsidR="003F46F3" w:rsidRPr="003F46F3" w:rsidRDefault="003F46F3" w:rsidP="003F46F3">
            <w:pPr>
              <w:ind w:left="109" w:right="109"/>
              <w:jc w:val="center"/>
              <w:rPr>
                <w:b/>
                <w:lang w:val="mk-MK"/>
              </w:rPr>
            </w:pPr>
            <w:r w:rsidRPr="003F46F3">
              <w:rPr>
                <w:b/>
                <w:lang w:val="mk-MK"/>
              </w:rPr>
              <w:t>Банкарска гаранција во износ од 2% од вредноста</w:t>
            </w:r>
          </w:p>
          <w:p w14:paraId="6600C3CF" w14:textId="77777777" w:rsidR="003F46F3" w:rsidRPr="003F46F3" w:rsidRDefault="003F46F3" w:rsidP="003F46F3">
            <w:pPr>
              <w:spacing w:before="3" w:line="252" w:lineRule="exact"/>
              <w:ind w:left="109" w:right="109"/>
              <w:jc w:val="center"/>
              <w:rPr>
                <w:b/>
                <w:lang w:val="mk-MK"/>
              </w:rPr>
            </w:pPr>
            <w:r w:rsidRPr="003F46F3">
              <w:rPr>
                <w:b/>
                <w:lang w:val="mk-MK"/>
              </w:rPr>
              <w:t>на недвижата ствар</w:t>
            </w:r>
          </w:p>
        </w:tc>
        <w:tc>
          <w:tcPr>
            <w:tcW w:w="1139" w:type="dxa"/>
            <w:shd w:val="clear" w:color="auto" w:fill="E7E6E6"/>
          </w:tcPr>
          <w:p w14:paraId="4664D7E8" w14:textId="77777777" w:rsidR="003F46F3" w:rsidRPr="003F46F3" w:rsidRDefault="003F46F3" w:rsidP="003F46F3">
            <w:pPr>
              <w:rPr>
                <w:lang w:val="mk-MK"/>
              </w:rPr>
            </w:pPr>
          </w:p>
          <w:p w14:paraId="25BBB4DA" w14:textId="77777777" w:rsidR="003F46F3" w:rsidRPr="003F46F3" w:rsidRDefault="003F46F3" w:rsidP="003F46F3">
            <w:pPr>
              <w:spacing w:before="10"/>
              <w:rPr>
                <w:lang w:val="mk-MK"/>
              </w:rPr>
            </w:pPr>
          </w:p>
          <w:p w14:paraId="2D15D34E" w14:textId="77777777" w:rsidR="003F46F3" w:rsidRPr="003F46F3" w:rsidRDefault="003F46F3" w:rsidP="003F46F3">
            <w:pPr>
              <w:ind w:left="393" w:right="99" w:hanging="272"/>
              <w:rPr>
                <w:b/>
                <w:lang w:val="mk-MK"/>
              </w:rPr>
            </w:pPr>
            <w:r w:rsidRPr="003F46F3">
              <w:rPr>
                <w:b/>
                <w:lang w:val="mk-MK"/>
              </w:rPr>
              <w:t>Час/поче ток</w:t>
            </w:r>
          </w:p>
        </w:tc>
        <w:tc>
          <w:tcPr>
            <w:tcW w:w="1077" w:type="dxa"/>
            <w:shd w:val="clear" w:color="auto" w:fill="E7E6E6"/>
          </w:tcPr>
          <w:p w14:paraId="39583572" w14:textId="77777777" w:rsidR="003F46F3" w:rsidRPr="003F46F3" w:rsidRDefault="003F46F3" w:rsidP="003F46F3">
            <w:pPr>
              <w:rPr>
                <w:lang w:val="mk-MK"/>
              </w:rPr>
            </w:pPr>
          </w:p>
          <w:p w14:paraId="080735A7" w14:textId="77777777" w:rsidR="003F46F3" w:rsidRPr="003F46F3" w:rsidRDefault="003F46F3" w:rsidP="003F46F3">
            <w:pPr>
              <w:spacing w:before="10"/>
              <w:rPr>
                <w:lang w:val="mk-MK"/>
              </w:rPr>
            </w:pPr>
          </w:p>
          <w:p w14:paraId="17A1F5FA" w14:textId="77777777" w:rsidR="003F46F3" w:rsidRPr="003F46F3" w:rsidRDefault="003F46F3" w:rsidP="003F46F3">
            <w:pPr>
              <w:ind w:left="108" w:right="85" w:firstLine="55"/>
              <w:rPr>
                <w:b/>
                <w:lang w:val="mk-MK"/>
              </w:rPr>
            </w:pPr>
            <w:r w:rsidRPr="003F46F3">
              <w:rPr>
                <w:b/>
                <w:lang w:val="mk-MK"/>
              </w:rPr>
              <w:t>Период на закуп</w:t>
            </w:r>
          </w:p>
        </w:tc>
      </w:tr>
      <w:tr w:rsidR="003F46F3" w:rsidRPr="003F46F3" w14:paraId="11AE4D71" w14:textId="77777777" w:rsidTr="00E50EF9">
        <w:trPr>
          <w:trHeight w:val="251"/>
        </w:trPr>
        <w:tc>
          <w:tcPr>
            <w:tcW w:w="710" w:type="dxa"/>
          </w:tcPr>
          <w:p w14:paraId="5B0D8378" w14:textId="77777777" w:rsidR="003F46F3" w:rsidRPr="003F46F3" w:rsidRDefault="003F46F3" w:rsidP="003F46F3">
            <w:pPr>
              <w:rPr>
                <w:sz w:val="20"/>
                <w:szCs w:val="20"/>
                <w:lang w:val="mk-MK"/>
              </w:rPr>
            </w:pPr>
            <w:r w:rsidRPr="003F46F3">
              <w:rPr>
                <w:sz w:val="20"/>
                <w:szCs w:val="20"/>
                <w:lang w:val="mk-MK"/>
              </w:rPr>
              <w:t>1.</w:t>
            </w:r>
          </w:p>
        </w:tc>
        <w:tc>
          <w:tcPr>
            <w:tcW w:w="1275" w:type="dxa"/>
          </w:tcPr>
          <w:p w14:paraId="30796D55" w14:textId="0CAD64FD" w:rsidR="003F46F3" w:rsidRPr="003F46F3" w:rsidRDefault="003F46F3" w:rsidP="00B27D33">
            <w:pPr>
              <w:jc w:val="both"/>
              <w:rPr>
                <w:sz w:val="20"/>
                <w:szCs w:val="20"/>
                <w:lang w:val="mk-MK"/>
              </w:rPr>
            </w:pPr>
            <w:r w:rsidRPr="003F46F3">
              <w:rPr>
                <w:sz w:val="20"/>
                <w:szCs w:val="20"/>
                <w:lang w:val="mk-MK"/>
              </w:rPr>
              <w:t>ул. “Димче Могилче” бр. 10</w:t>
            </w:r>
            <w:r w:rsidR="00B27D33">
              <w:rPr>
                <w:sz w:val="20"/>
                <w:szCs w:val="20"/>
                <w:lang w:val="mk-MK"/>
              </w:rPr>
              <w:t>0</w:t>
            </w:r>
            <w:r w:rsidRPr="003F46F3">
              <w:rPr>
                <w:sz w:val="20"/>
                <w:szCs w:val="20"/>
                <w:lang w:val="mk-MK"/>
              </w:rPr>
              <w:t xml:space="preserve"> Могила</w:t>
            </w:r>
          </w:p>
        </w:tc>
        <w:tc>
          <w:tcPr>
            <w:tcW w:w="3119" w:type="dxa"/>
          </w:tcPr>
          <w:p w14:paraId="3D642E72" w14:textId="0483E755" w:rsidR="003F46F3" w:rsidRPr="003F46F3" w:rsidRDefault="003F46F3" w:rsidP="00B27D33">
            <w:pPr>
              <w:spacing w:line="231" w:lineRule="exact"/>
              <w:ind w:left="112" w:right="105"/>
              <w:jc w:val="center"/>
              <w:rPr>
                <w:sz w:val="20"/>
                <w:szCs w:val="20"/>
                <w:lang w:val="mk-MK"/>
              </w:rPr>
            </w:pPr>
            <w:r w:rsidRPr="003F46F3">
              <w:rPr>
                <w:b/>
                <w:sz w:val="20"/>
                <w:szCs w:val="20"/>
                <w:lang w:val="mk-MK"/>
              </w:rPr>
              <w:t>Д</w:t>
            </w:r>
            <w:r w:rsidR="00B27D33">
              <w:rPr>
                <w:b/>
                <w:sz w:val="20"/>
                <w:szCs w:val="20"/>
                <w:lang w:val="mk-MK"/>
              </w:rPr>
              <w:t xml:space="preserve">еловно административен </w:t>
            </w:r>
            <w:r w:rsidRPr="003F46F3">
              <w:rPr>
                <w:b/>
                <w:sz w:val="20"/>
                <w:szCs w:val="20"/>
                <w:lang w:val="mk-MK"/>
              </w:rPr>
              <w:t xml:space="preserve">простор во </w:t>
            </w:r>
            <w:r w:rsidR="00B27D33">
              <w:rPr>
                <w:b/>
                <w:sz w:val="20"/>
                <w:szCs w:val="20"/>
                <w:lang w:val="mk-MK"/>
              </w:rPr>
              <w:t xml:space="preserve">Мултинаменски </w:t>
            </w:r>
            <w:r w:rsidRPr="003F46F3">
              <w:rPr>
                <w:b/>
                <w:sz w:val="20"/>
                <w:szCs w:val="20"/>
                <w:lang w:val="mk-MK"/>
              </w:rPr>
              <w:t xml:space="preserve">објект </w:t>
            </w:r>
            <w:r w:rsidR="00B27D33">
              <w:rPr>
                <w:b/>
                <w:sz w:val="20"/>
                <w:szCs w:val="20"/>
                <w:lang w:val="mk-MK"/>
              </w:rPr>
              <w:t xml:space="preserve">во </w:t>
            </w:r>
            <w:r w:rsidRPr="003F46F3">
              <w:rPr>
                <w:b/>
                <w:sz w:val="20"/>
                <w:szCs w:val="20"/>
                <w:lang w:val="mk-MK"/>
              </w:rPr>
              <w:t>Могила</w:t>
            </w:r>
            <w:r w:rsidR="00B27D33">
              <w:rPr>
                <w:b/>
                <w:sz w:val="20"/>
                <w:szCs w:val="20"/>
                <w:lang w:val="mk-MK"/>
              </w:rPr>
              <w:t>, сопственост на Општиан Могила</w:t>
            </w:r>
          </w:p>
        </w:tc>
        <w:tc>
          <w:tcPr>
            <w:tcW w:w="1701" w:type="dxa"/>
          </w:tcPr>
          <w:p w14:paraId="475699B7" w14:textId="338FF3F0" w:rsidR="003F46F3" w:rsidRPr="003F46F3" w:rsidRDefault="003F46F3" w:rsidP="00E50EF9">
            <w:pPr>
              <w:spacing w:line="231" w:lineRule="exact"/>
              <w:ind w:left="219"/>
              <w:rPr>
                <w:sz w:val="20"/>
                <w:szCs w:val="20"/>
                <w:lang w:val="mk-MK"/>
              </w:rPr>
            </w:pPr>
            <w:r w:rsidRPr="003F46F3">
              <w:rPr>
                <w:sz w:val="20"/>
                <w:szCs w:val="20"/>
                <w:lang w:val="mk-MK"/>
              </w:rPr>
              <w:t>КП 2933/</w:t>
            </w:r>
            <w:r w:rsidR="00B27D33">
              <w:rPr>
                <w:sz w:val="20"/>
                <w:szCs w:val="20"/>
                <w:lang w:val="mk-MK"/>
              </w:rPr>
              <w:t>5</w:t>
            </w:r>
            <w:r w:rsidRPr="003F46F3">
              <w:rPr>
                <w:sz w:val="20"/>
                <w:szCs w:val="20"/>
                <w:lang w:val="mk-MK"/>
              </w:rPr>
              <w:t xml:space="preserve">, КО Могила, ИЛ </w:t>
            </w:r>
            <w:r w:rsidR="00B27D33">
              <w:rPr>
                <w:sz w:val="20"/>
                <w:szCs w:val="20"/>
                <w:lang w:val="mk-MK"/>
              </w:rPr>
              <w:t>100191</w:t>
            </w:r>
          </w:p>
          <w:p w14:paraId="6053D433" w14:textId="77777777" w:rsidR="003F46F3" w:rsidRPr="003F46F3" w:rsidRDefault="003F46F3" w:rsidP="003F46F3">
            <w:pPr>
              <w:jc w:val="center"/>
              <w:rPr>
                <w:sz w:val="20"/>
                <w:szCs w:val="20"/>
                <w:lang w:val="mk-MK"/>
              </w:rPr>
            </w:pPr>
          </w:p>
        </w:tc>
        <w:tc>
          <w:tcPr>
            <w:tcW w:w="1134" w:type="dxa"/>
          </w:tcPr>
          <w:p w14:paraId="0B0096C0" w14:textId="2791D572" w:rsidR="003F46F3" w:rsidRPr="003F46F3" w:rsidRDefault="00437606" w:rsidP="00437606">
            <w:pPr>
              <w:rPr>
                <w:sz w:val="20"/>
                <w:szCs w:val="20"/>
                <w:lang w:val="mk-MK"/>
              </w:rPr>
            </w:pPr>
            <w:r>
              <w:rPr>
                <w:sz w:val="20"/>
                <w:szCs w:val="20"/>
                <w:lang w:val="mk-MK"/>
              </w:rPr>
              <w:t xml:space="preserve">109 </w:t>
            </w:r>
            <w:r w:rsidR="003F46F3" w:rsidRPr="003F46F3">
              <w:rPr>
                <w:sz w:val="20"/>
                <w:szCs w:val="20"/>
                <w:lang w:val="mk-MK"/>
              </w:rPr>
              <w:t>м2</w:t>
            </w:r>
          </w:p>
        </w:tc>
        <w:tc>
          <w:tcPr>
            <w:tcW w:w="1630" w:type="dxa"/>
          </w:tcPr>
          <w:p w14:paraId="30A3FEA5" w14:textId="18CDF050" w:rsidR="003F46F3" w:rsidRPr="003F46F3" w:rsidRDefault="00C02AE6" w:rsidP="00603461">
            <w:pPr>
              <w:rPr>
                <w:sz w:val="20"/>
                <w:szCs w:val="20"/>
                <w:lang w:val="mk-MK"/>
              </w:rPr>
            </w:pPr>
            <w:r>
              <w:rPr>
                <w:sz w:val="20"/>
                <w:szCs w:val="20"/>
              </w:rPr>
              <w:t>2</w:t>
            </w:r>
            <w:r w:rsidR="00603461">
              <w:rPr>
                <w:sz w:val="20"/>
                <w:szCs w:val="20"/>
              </w:rPr>
              <w:t>.516.334</w:t>
            </w:r>
            <w:r w:rsidR="003F46F3" w:rsidRPr="001751A2">
              <w:rPr>
                <w:sz w:val="20"/>
                <w:szCs w:val="20"/>
                <w:lang w:val="mk-MK"/>
              </w:rPr>
              <w:t xml:space="preserve"> денари</w:t>
            </w:r>
          </w:p>
        </w:tc>
        <w:tc>
          <w:tcPr>
            <w:tcW w:w="1418" w:type="dxa"/>
          </w:tcPr>
          <w:p w14:paraId="1E6CD0F1" w14:textId="3FFAF50E" w:rsidR="003F46F3" w:rsidRPr="003F46F3" w:rsidRDefault="001751A2" w:rsidP="001751A2">
            <w:pPr>
              <w:rPr>
                <w:sz w:val="20"/>
                <w:szCs w:val="20"/>
                <w:lang w:val="mk-MK"/>
              </w:rPr>
            </w:pPr>
            <w:r>
              <w:rPr>
                <w:b/>
                <w:sz w:val="20"/>
                <w:szCs w:val="20"/>
                <w:lang w:val="mk-MK"/>
              </w:rPr>
              <w:t>14.000</w:t>
            </w:r>
            <w:r w:rsidR="00C02AE6">
              <w:rPr>
                <w:b/>
                <w:sz w:val="20"/>
                <w:szCs w:val="20"/>
              </w:rPr>
              <w:t xml:space="preserve"> </w:t>
            </w:r>
            <w:r w:rsidR="003F46F3" w:rsidRPr="003F46F3">
              <w:rPr>
                <w:sz w:val="20"/>
                <w:szCs w:val="20"/>
                <w:lang w:val="mk-MK"/>
              </w:rPr>
              <w:t>денари</w:t>
            </w:r>
          </w:p>
        </w:tc>
        <w:tc>
          <w:tcPr>
            <w:tcW w:w="1591" w:type="dxa"/>
          </w:tcPr>
          <w:p w14:paraId="4F986E97" w14:textId="0470FC5C" w:rsidR="003F46F3" w:rsidRPr="003F46F3" w:rsidRDefault="00603461" w:rsidP="003F46F3">
            <w:pPr>
              <w:rPr>
                <w:sz w:val="20"/>
                <w:szCs w:val="20"/>
                <w:lang w:val="mk-MK"/>
              </w:rPr>
            </w:pPr>
            <w:r>
              <w:rPr>
                <w:sz w:val="20"/>
                <w:szCs w:val="20"/>
              </w:rPr>
              <w:t xml:space="preserve">50.327 </w:t>
            </w:r>
            <w:r w:rsidR="003F46F3" w:rsidRPr="001751A2">
              <w:rPr>
                <w:sz w:val="20"/>
                <w:szCs w:val="20"/>
                <w:lang w:val="mk-MK"/>
              </w:rPr>
              <w:t>денари</w:t>
            </w:r>
          </w:p>
        </w:tc>
        <w:tc>
          <w:tcPr>
            <w:tcW w:w="1139" w:type="dxa"/>
          </w:tcPr>
          <w:p w14:paraId="25D763CF" w14:textId="642FBC93" w:rsidR="003F46F3" w:rsidRPr="003F46F3" w:rsidRDefault="009C3AED" w:rsidP="003F46F3">
            <w:pPr>
              <w:rPr>
                <w:sz w:val="20"/>
                <w:szCs w:val="20"/>
                <w:lang w:val="mk-MK"/>
              </w:rPr>
            </w:pPr>
            <w:r>
              <w:rPr>
                <w:sz w:val="20"/>
                <w:szCs w:val="20"/>
                <w:lang w:val="mk-MK"/>
              </w:rPr>
              <w:t>10</w:t>
            </w:r>
            <w:r w:rsidR="003F46F3" w:rsidRPr="003F46F3">
              <w:rPr>
                <w:sz w:val="20"/>
                <w:szCs w:val="20"/>
                <w:lang w:val="mk-MK"/>
              </w:rPr>
              <w:t>,00 часот</w:t>
            </w:r>
          </w:p>
        </w:tc>
        <w:tc>
          <w:tcPr>
            <w:tcW w:w="1077" w:type="dxa"/>
          </w:tcPr>
          <w:p w14:paraId="531CC494" w14:textId="77777777" w:rsidR="003F46F3" w:rsidRPr="003F46F3" w:rsidRDefault="003F46F3" w:rsidP="003F46F3">
            <w:pPr>
              <w:rPr>
                <w:sz w:val="20"/>
                <w:szCs w:val="20"/>
                <w:lang w:val="mk-MK"/>
              </w:rPr>
            </w:pPr>
            <w:r w:rsidRPr="003F46F3">
              <w:rPr>
                <w:sz w:val="20"/>
                <w:szCs w:val="20"/>
                <w:lang w:val="mk-MK"/>
              </w:rPr>
              <w:t>4 години</w:t>
            </w:r>
          </w:p>
        </w:tc>
      </w:tr>
    </w:tbl>
    <w:p w14:paraId="7183AF73" w14:textId="77777777" w:rsidR="00FC6AFE" w:rsidRPr="0078185E" w:rsidRDefault="00FC6AFE">
      <w:pPr>
        <w:pStyle w:val="BodyText"/>
        <w:spacing w:before="5"/>
        <w:rPr>
          <w:sz w:val="19"/>
          <w:lang w:val="mk-MK"/>
        </w:rPr>
      </w:pPr>
    </w:p>
    <w:p w14:paraId="0E10E767" w14:textId="70C6402A" w:rsidR="00FC6AFE" w:rsidRPr="0078185E" w:rsidRDefault="00A77294" w:rsidP="00F76820">
      <w:pPr>
        <w:pStyle w:val="BodyText"/>
        <w:spacing w:before="92"/>
        <w:ind w:left="101" w:right="599"/>
        <w:jc w:val="both"/>
        <w:rPr>
          <w:sz w:val="32"/>
          <w:lang w:val="mk-MK"/>
        </w:rPr>
      </w:pPr>
      <w:r w:rsidRPr="00B05696">
        <w:rPr>
          <w:sz w:val="24"/>
          <w:szCs w:val="24"/>
          <w:lang w:val="mk-MK"/>
        </w:rPr>
        <w:t>Увид во урбанистичко планска</w:t>
      </w:r>
      <w:r w:rsidR="004D4215" w:rsidRPr="00B05696">
        <w:rPr>
          <w:sz w:val="24"/>
          <w:szCs w:val="24"/>
          <w:lang w:val="mk-MK"/>
        </w:rPr>
        <w:t>та</w:t>
      </w:r>
      <w:r w:rsidRPr="00B05696">
        <w:rPr>
          <w:sz w:val="24"/>
          <w:szCs w:val="24"/>
          <w:lang w:val="mk-MK"/>
        </w:rPr>
        <w:t xml:space="preserve"> документација, увид на лице место и увид во сликовен приказ може да се изврши во </w:t>
      </w:r>
      <w:r w:rsidRPr="00B05696">
        <w:rPr>
          <w:sz w:val="24"/>
          <w:szCs w:val="24"/>
          <w:lang w:val="mk-MK"/>
        </w:rPr>
        <w:lastRenderedPageBreak/>
        <w:t>административни</w:t>
      </w:r>
      <w:r w:rsidR="002B5356" w:rsidRPr="00B05696">
        <w:rPr>
          <w:sz w:val="24"/>
          <w:szCs w:val="24"/>
          <w:lang w:val="mk-MK"/>
        </w:rPr>
        <w:t>те</w:t>
      </w:r>
      <w:r w:rsidRPr="0078185E">
        <w:rPr>
          <w:lang w:val="mk-MK"/>
        </w:rPr>
        <w:t xml:space="preserve"> просториии на Општина </w:t>
      </w:r>
      <w:r w:rsidR="00961C80">
        <w:rPr>
          <w:lang w:val="mk-MK"/>
        </w:rPr>
        <w:t xml:space="preserve">Могила, во канцеларија број </w:t>
      </w:r>
      <w:r w:rsidR="002B5356">
        <w:rPr>
          <w:lang w:val="mk-MK"/>
        </w:rPr>
        <w:t>,</w:t>
      </w:r>
      <w:r w:rsidRPr="0078185E">
        <w:rPr>
          <w:lang w:val="mk-MK"/>
        </w:rPr>
        <w:t xml:space="preserve"> секој работен ден (од понеделник до петок) од 07</w:t>
      </w:r>
      <w:r w:rsidR="001D6FA7">
        <w:rPr>
          <w:lang w:val="mk-MK"/>
        </w:rPr>
        <w:t>:</w:t>
      </w:r>
      <w:r w:rsidRPr="0078185E">
        <w:rPr>
          <w:lang w:val="mk-MK"/>
        </w:rPr>
        <w:t>30 часот до 15</w:t>
      </w:r>
      <w:r w:rsidR="001D6FA7">
        <w:rPr>
          <w:lang w:val="mk-MK"/>
        </w:rPr>
        <w:t>:</w:t>
      </w:r>
      <w:r w:rsidRPr="0078185E">
        <w:rPr>
          <w:lang w:val="mk-MK"/>
        </w:rPr>
        <w:t>30 часот.</w:t>
      </w:r>
    </w:p>
    <w:p w14:paraId="398A0EDE" w14:textId="2CFCD3FE" w:rsidR="00FC6AFE" w:rsidRDefault="00A77294">
      <w:pPr>
        <w:pStyle w:val="Heading1"/>
        <w:rPr>
          <w:lang w:val="mk-MK"/>
        </w:rPr>
      </w:pPr>
      <w:r w:rsidRPr="0078185E">
        <w:rPr>
          <w:lang w:val="mk-MK"/>
        </w:rPr>
        <w:t xml:space="preserve">Недвижните ствари кои се предмет на оваа објава се издаваат во закуп за период од </w:t>
      </w:r>
      <w:r w:rsidR="002764C5">
        <w:rPr>
          <w:lang w:val="mk-MK"/>
        </w:rPr>
        <w:t>4</w:t>
      </w:r>
      <w:r w:rsidRPr="0078185E">
        <w:rPr>
          <w:lang w:val="mk-MK"/>
        </w:rPr>
        <w:t xml:space="preserve"> (</w:t>
      </w:r>
      <w:r w:rsidR="002764C5">
        <w:rPr>
          <w:lang w:val="mk-MK"/>
        </w:rPr>
        <w:t>четири</w:t>
      </w:r>
      <w:r w:rsidR="00B57BE9" w:rsidRPr="0078185E">
        <w:rPr>
          <w:lang w:val="mk-MK"/>
        </w:rPr>
        <w:t>)</w:t>
      </w:r>
      <w:r w:rsidRPr="0078185E">
        <w:rPr>
          <w:lang w:val="mk-MK"/>
        </w:rPr>
        <w:t xml:space="preserve"> годин</w:t>
      </w:r>
      <w:r w:rsidR="002643EF" w:rsidRPr="0078185E">
        <w:rPr>
          <w:lang w:val="mk-MK"/>
        </w:rPr>
        <w:t>и.</w:t>
      </w:r>
    </w:p>
    <w:p w14:paraId="4668E7D6" w14:textId="77777777" w:rsidR="00961C80" w:rsidRPr="0078185E" w:rsidRDefault="00961C80">
      <w:pPr>
        <w:pStyle w:val="Heading1"/>
        <w:rPr>
          <w:lang w:val="mk-MK"/>
        </w:rPr>
      </w:pPr>
    </w:p>
    <w:p w14:paraId="2B597BB6" w14:textId="77777777" w:rsidR="00FC6AFE" w:rsidRPr="0078185E" w:rsidRDefault="00A77294">
      <w:pPr>
        <w:pStyle w:val="ListParagraph"/>
        <w:numPr>
          <w:ilvl w:val="0"/>
          <w:numId w:val="3"/>
        </w:numPr>
        <w:tabs>
          <w:tab w:val="left" w:pos="269"/>
        </w:tabs>
        <w:spacing w:before="1"/>
        <w:ind w:hanging="168"/>
        <w:rPr>
          <w:b/>
          <w:lang w:val="mk-MK"/>
        </w:rPr>
      </w:pPr>
      <w:r w:rsidRPr="0078185E">
        <w:rPr>
          <w:b/>
          <w:u w:val="thick"/>
          <w:lang w:val="mk-MK"/>
        </w:rPr>
        <w:t>ПРАВО НА</w:t>
      </w:r>
      <w:r w:rsidRPr="0078185E">
        <w:rPr>
          <w:b/>
          <w:spacing w:val="-7"/>
          <w:u w:val="thick"/>
          <w:lang w:val="mk-MK"/>
        </w:rPr>
        <w:t xml:space="preserve"> </w:t>
      </w:r>
      <w:r w:rsidRPr="0078185E">
        <w:rPr>
          <w:b/>
          <w:u w:val="thick"/>
          <w:lang w:val="mk-MK"/>
        </w:rPr>
        <w:t>УЧЕСТВО</w:t>
      </w:r>
    </w:p>
    <w:p w14:paraId="22EBC7D7" w14:textId="77777777" w:rsidR="00FC6AFE" w:rsidRPr="0078185E" w:rsidRDefault="00A77294">
      <w:pPr>
        <w:pStyle w:val="BodyText"/>
        <w:spacing w:before="54"/>
        <w:ind w:left="101" w:right="442"/>
        <w:rPr>
          <w:lang w:val="mk-MK"/>
        </w:rPr>
      </w:pPr>
      <w:r w:rsidRPr="0078185E">
        <w:rPr>
          <w:lang w:val="mk-MK"/>
        </w:rPr>
        <w:t>Право на учество на јавното наддавање имаат сите заинтересирани домашни и странски, физички и правни лица кои можат да се стекнат со право на сопственост на недвижни ствари во земјата согласно со закон и кои ги исполнуваат условите дадени во објавата.</w:t>
      </w:r>
    </w:p>
    <w:p w14:paraId="1E6A93C7" w14:textId="776AFDDB" w:rsidR="00FC6AFE" w:rsidRPr="0078185E" w:rsidRDefault="00A77294" w:rsidP="004D4215">
      <w:pPr>
        <w:pStyle w:val="BodyText"/>
        <w:spacing w:before="1"/>
        <w:ind w:left="101" w:right="599"/>
        <w:jc w:val="both"/>
        <w:rPr>
          <w:lang w:val="mk-MK"/>
        </w:rPr>
      </w:pPr>
      <w:r w:rsidRPr="0078185E">
        <w:rPr>
          <w:lang w:val="mk-MK"/>
        </w:rPr>
        <w:t>Заинтересираните лица можат да учествуваат за закуп на еден или повеке објекти, со поднесување на Пријава за учество поединечно за секој</w:t>
      </w:r>
      <w:r w:rsidR="004D4215">
        <w:rPr>
          <w:lang w:val="mk-MK"/>
        </w:rPr>
        <w:t xml:space="preserve"> </w:t>
      </w:r>
      <w:r w:rsidRPr="0078185E">
        <w:rPr>
          <w:lang w:val="mk-MK"/>
        </w:rPr>
        <w:t>објект</w:t>
      </w:r>
      <w:r w:rsidR="00A872FE" w:rsidRPr="0078185E">
        <w:rPr>
          <w:lang w:val="mk-MK"/>
        </w:rPr>
        <w:t>.</w:t>
      </w:r>
    </w:p>
    <w:p w14:paraId="2A8D66C4" w14:textId="0DAC4420" w:rsidR="00A872FE" w:rsidRDefault="00A872FE" w:rsidP="00A872FE">
      <w:pPr>
        <w:pStyle w:val="BodyText"/>
        <w:spacing w:before="1"/>
        <w:ind w:left="101" w:right="599"/>
        <w:rPr>
          <w:lang w:val="mk-MK"/>
        </w:rPr>
      </w:pPr>
    </w:p>
    <w:p w14:paraId="45074639" w14:textId="77777777" w:rsidR="00FC6AFE" w:rsidRPr="0078185E" w:rsidRDefault="00A77294">
      <w:pPr>
        <w:pStyle w:val="Heading1"/>
        <w:numPr>
          <w:ilvl w:val="0"/>
          <w:numId w:val="3"/>
        </w:numPr>
        <w:tabs>
          <w:tab w:val="left" w:pos="269"/>
        </w:tabs>
        <w:spacing w:before="92" w:line="250" w:lineRule="exact"/>
        <w:ind w:hanging="168"/>
        <w:rPr>
          <w:lang w:val="mk-MK"/>
        </w:rPr>
      </w:pPr>
      <w:r w:rsidRPr="0078185E">
        <w:rPr>
          <w:u w:val="thick"/>
          <w:lang w:val="mk-MK"/>
        </w:rPr>
        <w:t>УСЛОВИ ЗА УЧЕСТВО НА ЕЛЕКТРОНСКОТО ЈАВНО</w:t>
      </w:r>
      <w:r w:rsidRPr="0078185E">
        <w:rPr>
          <w:spacing w:val="-5"/>
          <w:u w:val="thick"/>
          <w:lang w:val="mk-MK"/>
        </w:rPr>
        <w:t xml:space="preserve"> </w:t>
      </w:r>
      <w:r w:rsidRPr="0078185E">
        <w:rPr>
          <w:u w:val="thick"/>
          <w:lang w:val="mk-MK"/>
        </w:rPr>
        <w:t>НАДДАВАЊЕ</w:t>
      </w:r>
    </w:p>
    <w:p w14:paraId="431DD95D" w14:textId="2ECBFADB" w:rsidR="00FC6AFE" w:rsidRPr="0078185E" w:rsidRDefault="00A77294">
      <w:pPr>
        <w:pStyle w:val="BodyText"/>
        <w:spacing w:line="250" w:lineRule="exact"/>
        <w:ind w:left="101"/>
        <w:rPr>
          <w:lang w:val="mk-MK"/>
        </w:rPr>
      </w:pPr>
      <w:r w:rsidRPr="0078185E">
        <w:rPr>
          <w:lang w:val="mk-MK"/>
        </w:rPr>
        <w:t>Заинтересираните правни и физички лица поднесуваат Пријава за учество на јавното наддавање.</w:t>
      </w:r>
    </w:p>
    <w:p w14:paraId="6B28AAC3" w14:textId="77777777" w:rsidR="00FC6AFE" w:rsidRPr="0078185E" w:rsidRDefault="00A77294">
      <w:pPr>
        <w:pStyle w:val="BodyText"/>
        <w:spacing w:before="1"/>
        <w:ind w:left="101" w:right="599"/>
        <w:rPr>
          <w:lang w:val="mk-MK"/>
        </w:rPr>
      </w:pPr>
      <w:r w:rsidRPr="0078185E">
        <w:rPr>
          <w:lang w:val="mk-MK"/>
        </w:rPr>
        <w:t xml:space="preserve">Пријавата за учество на јавното наддавање се поднесува електронски преку информацискиот систем за јавно наддавање </w:t>
      </w:r>
      <w:hyperlink r:id="rId8">
        <w:r w:rsidRPr="0078185E">
          <w:rPr>
            <w:color w:val="0000FF"/>
            <w:u w:val="single" w:color="0000FF"/>
            <w:lang w:val="mk-MK"/>
          </w:rPr>
          <w:t>www.e-stvari.mk</w:t>
        </w:r>
      </w:hyperlink>
      <w:r w:rsidRPr="0078185E">
        <w:rPr>
          <w:color w:val="0000FF"/>
          <w:lang w:val="mk-MK"/>
        </w:rPr>
        <w:t xml:space="preserve"> </w:t>
      </w:r>
      <w:r w:rsidRPr="0078185E">
        <w:rPr>
          <w:lang w:val="mk-MK"/>
        </w:rPr>
        <w:t>и треба да ги содржи сите податоци и докази кои се утврдени во објавата за електронско јавно наддавање и</w:t>
      </w:r>
      <w:r w:rsidRPr="0078185E">
        <w:rPr>
          <w:spacing w:val="-8"/>
          <w:lang w:val="mk-MK"/>
        </w:rPr>
        <w:t xml:space="preserve"> </w:t>
      </w:r>
      <w:r w:rsidRPr="0078185E">
        <w:rPr>
          <w:lang w:val="mk-MK"/>
        </w:rPr>
        <w:t>тоа:</w:t>
      </w:r>
    </w:p>
    <w:p w14:paraId="122BDCD9" w14:textId="77777777" w:rsidR="00FC6AFE" w:rsidRPr="0078185E" w:rsidRDefault="00A77294">
      <w:pPr>
        <w:pStyle w:val="ListParagraph"/>
        <w:numPr>
          <w:ilvl w:val="1"/>
          <w:numId w:val="3"/>
        </w:numPr>
        <w:tabs>
          <w:tab w:val="left" w:pos="489"/>
        </w:tabs>
        <w:spacing w:before="58"/>
        <w:ind w:hanging="388"/>
        <w:rPr>
          <w:lang w:val="mk-MK"/>
        </w:rPr>
      </w:pPr>
      <w:r w:rsidRPr="0078185E">
        <w:rPr>
          <w:lang w:val="mk-MK"/>
        </w:rPr>
        <w:t>Доказ за</w:t>
      </w:r>
      <w:r w:rsidRPr="0078185E">
        <w:rPr>
          <w:spacing w:val="-1"/>
          <w:lang w:val="mk-MK"/>
        </w:rPr>
        <w:t xml:space="preserve"> </w:t>
      </w:r>
      <w:r w:rsidRPr="0078185E">
        <w:rPr>
          <w:lang w:val="mk-MK"/>
        </w:rPr>
        <w:t>идентитет:</w:t>
      </w:r>
    </w:p>
    <w:p w14:paraId="37C43AC9" w14:textId="77777777" w:rsidR="00FC6AFE" w:rsidRPr="0078185E" w:rsidRDefault="00A77294">
      <w:pPr>
        <w:pStyle w:val="ListParagraph"/>
        <w:numPr>
          <w:ilvl w:val="2"/>
          <w:numId w:val="3"/>
        </w:numPr>
        <w:tabs>
          <w:tab w:val="left" w:pos="821"/>
          <w:tab w:val="left" w:pos="822"/>
        </w:tabs>
        <w:ind w:hanging="361"/>
        <w:rPr>
          <w:i/>
          <w:lang w:val="mk-MK"/>
        </w:rPr>
      </w:pPr>
      <w:r w:rsidRPr="0078185E">
        <w:rPr>
          <w:lang w:val="mk-MK"/>
        </w:rPr>
        <w:t xml:space="preserve">Важечка лична карта или патна исправа </w:t>
      </w:r>
      <w:r w:rsidRPr="0078185E">
        <w:rPr>
          <w:i/>
          <w:lang w:val="mk-MK"/>
        </w:rPr>
        <w:t>(за физички</w:t>
      </w:r>
      <w:r w:rsidRPr="0078185E">
        <w:rPr>
          <w:i/>
          <w:spacing w:val="-9"/>
          <w:lang w:val="mk-MK"/>
        </w:rPr>
        <w:t xml:space="preserve"> </w:t>
      </w:r>
      <w:r w:rsidRPr="0078185E">
        <w:rPr>
          <w:i/>
          <w:lang w:val="mk-MK"/>
        </w:rPr>
        <w:t>лица);</w:t>
      </w:r>
    </w:p>
    <w:p w14:paraId="7E101592" w14:textId="77777777" w:rsidR="00FC6AFE" w:rsidRPr="0078185E" w:rsidRDefault="00A77294">
      <w:pPr>
        <w:pStyle w:val="ListParagraph"/>
        <w:numPr>
          <w:ilvl w:val="2"/>
          <w:numId w:val="3"/>
        </w:numPr>
        <w:tabs>
          <w:tab w:val="left" w:pos="821"/>
          <w:tab w:val="left" w:pos="822"/>
        </w:tabs>
        <w:ind w:left="821" w:right="539"/>
        <w:rPr>
          <w:i/>
          <w:lang w:val="mk-MK"/>
        </w:rPr>
      </w:pPr>
      <w:r w:rsidRPr="0078185E">
        <w:rPr>
          <w:lang w:val="mk-MK"/>
        </w:rPr>
        <w:t xml:space="preserve">Документи-тековна состојба од централниот регистар не постар од 6 месеци од денот утврден како краен рок за поднесување на пријавите за учество </w:t>
      </w:r>
      <w:r w:rsidRPr="0078185E">
        <w:rPr>
          <w:i/>
          <w:lang w:val="mk-MK"/>
        </w:rPr>
        <w:t>(за домашни правни</w:t>
      </w:r>
      <w:r w:rsidRPr="0078185E">
        <w:rPr>
          <w:i/>
          <w:spacing w:val="-1"/>
          <w:lang w:val="mk-MK"/>
        </w:rPr>
        <w:t xml:space="preserve"> </w:t>
      </w:r>
      <w:r w:rsidRPr="0078185E">
        <w:rPr>
          <w:i/>
          <w:lang w:val="mk-MK"/>
        </w:rPr>
        <w:t>лица);</w:t>
      </w:r>
    </w:p>
    <w:p w14:paraId="4A18791A" w14:textId="77777777" w:rsidR="00FC6AFE" w:rsidRPr="0078185E" w:rsidRDefault="00A77294">
      <w:pPr>
        <w:pStyle w:val="ListParagraph"/>
        <w:numPr>
          <w:ilvl w:val="2"/>
          <w:numId w:val="3"/>
        </w:numPr>
        <w:tabs>
          <w:tab w:val="left" w:pos="821"/>
          <w:tab w:val="left" w:pos="822"/>
        </w:tabs>
        <w:ind w:left="821" w:right="535"/>
        <w:rPr>
          <w:i/>
          <w:lang w:val="mk-MK"/>
        </w:rPr>
      </w:pPr>
      <w:r w:rsidRPr="0078185E">
        <w:rPr>
          <w:lang w:val="mk-MK"/>
        </w:rPr>
        <w:t xml:space="preserve">Документ за регистрација на правното лице од соодветен регистар во државата од која доаѓа не постар од 6 месеци од денот утврден како краен рок за поднесување на пријавите за учество </w:t>
      </w:r>
      <w:r w:rsidRPr="0078185E">
        <w:rPr>
          <w:i/>
          <w:lang w:val="mk-MK"/>
        </w:rPr>
        <w:t>(само за странски правни</w:t>
      </w:r>
      <w:r w:rsidRPr="0078185E">
        <w:rPr>
          <w:i/>
          <w:spacing w:val="-6"/>
          <w:lang w:val="mk-MK"/>
        </w:rPr>
        <w:t xml:space="preserve"> </w:t>
      </w:r>
      <w:r w:rsidRPr="0078185E">
        <w:rPr>
          <w:i/>
          <w:lang w:val="mk-MK"/>
        </w:rPr>
        <w:t>лица).</w:t>
      </w:r>
    </w:p>
    <w:p w14:paraId="27EAA60D" w14:textId="77777777" w:rsidR="00FC6AFE" w:rsidRPr="0078185E" w:rsidRDefault="00A77294">
      <w:pPr>
        <w:pStyle w:val="ListParagraph"/>
        <w:numPr>
          <w:ilvl w:val="1"/>
          <w:numId w:val="3"/>
        </w:numPr>
        <w:tabs>
          <w:tab w:val="left" w:pos="501"/>
        </w:tabs>
        <w:spacing w:before="121"/>
        <w:ind w:left="101" w:right="531" w:firstLine="0"/>
        <w:jc w:val="both"/>
        <w:rPr>
          <w:lang w:val="mk-MK"/>
        </w:rPr>
      </w:pPr>
      <w:r w:rsidRPr="0078185E">
        <w:rPr>
          <w:lang w:val="mk-MK"/>
        </w:rPr>
        <w:t>Е-маил адреса на подносителот на пријавата, преку која ќе се врши постапка на регистрирање за учество на електронското јавно наддавање, односно ќе му бидат испратени корисничкото име и шифра за пристап на интернет страницата на која што ќе се одвива електронското јавно наддавање.</w:t>
      </w:r>
    </w:p>
    <w:p w14:paraId="6FF0FEC3" w14:textId="538A1465" w:rsidR="00FC6AFE" w:rsidRPr="0078185E" w:rsidRDefault="00A77294">
      <w:pPr>
        <w:pStyle w:val="ListParagraph"/>
        <w:numPr>
          <w:ilvl w:val="1"/>
          <w:numId w:val="3"/>
        </w:numPr>
        <w:tabs>
          <w:tab w:val="left" w:pos="488"/>
        </w:tabs>
        <w:spacing w:line="252" w:lineRule="exact"/>
        <w:jc w:val="both"/>
        <w:rPr>
          <w:b/>
          <w:lang w:val="mk-MK"/>
        </w:rPr>
      </w:pPr>
      <w:r w:rsidRPr="0078185E">
        <w:rPr>
          <w:lang w:val="mk-MK"/>
        </w:rPr>
        <w:t xml:space="preserve">Изјава за прифаќање на условите што се дадени во објавата. </w:t>
      </w:r>
      <w:r w:rsidRPr="0078185E">
        <w:rPr>
          <w:b/>
          <w:lang w:val="mk-MK"/>
        </w:rPr>
        <w:t>(заверена кај</w:t>
      </w:r>
      <w:r w:rsidRPr="0078185E">
        <w:rPr>
          <w:b/>
          <w:spacing w:val="-6"/>
          <w:lang w:val="mk-MK"/>
        </w:rPr>
        <w:t xml:space="preserve"> </w:t>
      </w:r>
      <w:r w:rsidRPr="0078185E">
        <w:rPr>
          <w:b/>
          <w:lang w:val="mk-MK"/>
        </w:rPr>
        <w:t>нотар)</w:t>
      </w:r>
    </w:p>
    <w:p w14:paraId="0B6A67F8" w14:textId="63947AD9" w:rsidR="00FC6AFE" w:rsidRPr="0078185E" w:rsidRDefault="00A77294">
      <w:pPr>
        <w:pStyle w:val="ListParagraph"/>
        <w:numPr>
          <w:ilvl w:val="1"/>
          <w:numId w:val="3"/>
        </w:numPr>
        <w:tabs>
          <w:tab w:val="left" w:pos="503"/>
        </w:tabs>
        <w:spacing w:line="247" w:lineRule="auto"/>
        <w:ind w:left="101" w:right="530" w:firstLine="0"/>
        <w:jc w:val="both"/>
        <w:rPr>
          <w:b/>
          <w:lang w:val="mk-MK"/>
        </w:rPr>
      </w:pPr>
      <w:r w:rsidRPr="0078185E">
        <w:rPr>
          <w:lang w:val="mk-MK"/>
        </w:rPr>
        <w:t xml:space="preserve">Изјава за давање согласност за користење и обработка на личните податоци на понудувачот и одговорното лице на понудувачот. </w:t>
      </w:r>
      <w:r w:rsidRPr="0078185E">
        <w:rPr>
          <w:b/>
          <w:lang w:val="mk-MK"/>
        </w:rPr>
        <w:t>(заверена кај</w:t>
      </w:r>
      <w:r w:rsidRPr="0078185E">
        <w:rPr>
          <w:b/>
          <w:spacing w:val="-1"/>
          <w:lang w:val="mk-MK"/>
        </w:rPr>
        <w:t xml:space="preserve"> </w:t>
      </w:r>
      <w:r w:rsidRPr="0078185E">
        <w:rPr>
          <w:b/>
          <w:lang w:val="mk-MK"/>
        </w:rPr>
        <w:t>нотар)</w:t>
      </w:r>
    </w:p>
    <w:p w14:paraId="3FBDE50F" w14:textId="15DCEA00" w:rsidR="00FC6AFE" w:rsidRPr="0078185E" w:rsidRDefault="00A77294" w:rsidP="0078185E">
      <w:pPr>
        <w:pStyle w:val="ListParagraph"/>
        <w:numPr>
          <w:ilvl w:val="1"/>
          <w:numId w:val="3"/>
        </w:numPr>
        <w:tabs>
          <w:tab w:val="left" w:pos="494"/>
        </w:tabs>
        <w:spacing w:line="238" w:lineRule="exact"/>
        <w:ind w:left="101" w:right="530" w:firstLine="41"/>
        <w:jc w:val="both"/>
        <w:rPr>
          <w:lang w:val="mk-MK"/>
        </w:rPr>
      </w:pPr>
      <w:r w:rsidRPr="0078185E">
        <w:rPr>
          <w:lang w:val="mk-MK"/>
        </w:rPr>
        <w:t>Банкарска гаранција за сериозност на понудата во висина од 2% од проценетата вредност на недвижната ствар за која се поднесува</w:t>
      </w:r>
      <w:r w:rsidRPr="0078185E">
        <w:rPr>
          <w:spacing w:val="6"/>
          <w:lang w:val="mk-MK"/>
        </w:rPr>
        <w:t xml:space="preserve"> </w:t>
      </w:r>
      <w:r w:rsidRPr="0078185E">
        <w:rPr>
          <w:lang w:val="mk-MK"/>
        </w:rPr>
        <w:t>пријава за</w:t>
      </w:r>
      <w:r w:rsidR="0078185E" w:rsidRPr="0078185E">
        <w:rPr>
          <w:lang w:val="mk-MK"/>
        </w:rPr>
        <w:t xml:space="preserve"> </w:t>
      </w:r>
      <w:r w:rsidRPr="0078185E">
        <w:rPr>
          <w:lang w:val="mk-MK"/>
        </w:rPr>
        <w:t xml:space="preserve">учество на јавното наддавање, покрај електронски пат во оригинална скенирана верзија, банкарската гаранција за сериозност на понудата треба задолжително да ја достави и во писмена форма во оригинал </w:t>
      </w:r>
      <w:r w:rsidR="0078185E">
        <w:rPr>
          <w:lang w:val="mk-MK"/>
        </w:rPr>
        <w:t xml:space="preserve">препорачано </w:t>
      </w:r>
      <w:r w:rsidRPr="0078185E">
        <w:rPr>
          <w:lang w:val="mk-MK"/>
        </w:rPr>
        <w:t xml:space="preserve">по пошта или лично во архивата на Општина </w:t>
      </w:r>
      <w:r w:rsidR="00961C80">
        <w:rPr>
          <w:lang w:val="mk-MK"/>
        </w:rPr>
        <w:t xml:space="preserve">Могила </w:t>
      </w:r>
      <w:r w:rsidRPr="0078185E">
        <w:rPr>
          <w:lang w:val="mk-MK"/>
        </w:rPr>
        <w:t xml:space="preserve">на адреса: Општина </w:t>
      </w:r>
      <w:r w:rsidR="00961C80">
        <w:rPr>
          <w:lang w:val="mk-MK"/>
        </w:rPr>
        <w:t>Могила</w:t>
      </w:r>
      <w:r w:rsidRPr="0078185E">
        <w:rPr>
          <w:lang w:val="mk-MK"/>
        </w:rPr>
        <w:t xml:space="preserve">, </w:t>
      </w:r>
      <w:r w:rsidR="00B57BE9" w:rsidRPr="0078185E">
        <w:rPr>
          <w:lang w:val="mk-MK"/>
        </w:rPr>
        <w:t>ул</w:t>
      </w:r>
      <w:r w:rsidRPr="0078185E">
        <w:rPr>
          <w:lang w:val="mk-MK"/>
        </w:rPr>
        <w:t>.”</w:t>
      </w:r>
      <w:r w:rsidR="00961C80">
        <w:rPr>
          <w:lang w:val="mk-MK"/>
        </w:rPr>
        <w:t>Димче Могилче</w:t>
      </w:r>
      <w:r w:rsidRPr="0078185E">
        <w:rPr>
          <w:lang w:val="mk-MK"/>
        </w:rPr>
        <w:t>” бр.</w:t>
      </w:r>
      <w:r w:rsidR="00961C80">
        <w:rPr>
          <w:lang w:val="mk-MK"/>
        </w:rPr>
        <w:t>106</w:t>
      </w:r>
      <w:r w:rsidRPr="0078185E">
        <w:rPr>
          <w:lang w:val="mk-MK"/>
        </w:rPr>
        <w:t xml:space="preserve"> </w:t>
      </w:r>
      <w:r w:rsidR="00961C80">
        <w:rPr>
          <w:lang w:val="mk-MK"/>
        </w:rPr>
        <w:t>Могила</w:t>
      </w:r>
      <w:r w:rsidRPr="0078185E">
        <w:rPr>
          <w:lang w:val="mk-MK"/>
        </w:rPr>
        <w:t xml:space="preserve">, со ознака: До </w:t>
      </w:r>
      <w:r w:rsidR="00A872FE" w:rsidRPr="0078185E">
        <w:rPr>
          <w:lang w:val="mk-MK"/>
        </w:rPr>
        <w:t xml:space="preserve">Kомисија за спроведување </w:t>
      </w:r>
      <w:r w:rsidR="0078185E">
        <w:rPr>
          <w:lang w:val="mk-MK"/>
        </w:rPr>
        <w:t xml:space="preserve">на </w:t>
      </w:r>
      <w:r w:rsidR="00A872FE" w:rsidRPr="0078185E">
        <w:rPr>
          <w:lang w:val="mk-MK"/>
        </w:rPr>
        <w:t xml:space="preserve">постапка за продажба и давање во закуп на недвижни ствари сопственост на Општина </w:t>
      </w:r>
      <w:r w:rsidR="00961C80">
        <w:rPr>
          <w:lang w:val="mk-MK"/>
        </w:rPr>
        <w:t>Могила</w:t>
      </w:r>
      <w:r w:rsidR="0078185E" w:rsidRPr="0078185E">
        <w:rPr>
          <w:lang w:val="mk-MK"/>
        </w:rPr>
        <w:t xml:space="preserve">, во рокот определен за поднесување на пријава. Работното време на архивата </w:t>
      </w:r>
      <w:r w:rsidR="0078185E">
        <w:rPr>
          <w:lang w:val="mk-MK"/>
        </w:rPr>
        <w:t>на</w:t>
      </w:r>
      <w:r w:rsidR="0078185E" w:rsidRPr="0078185E">
        <w:rPr>
          <w:lang w:val="mk-MK"/>
        </w:rPr>
        <w:t xml:space="preserve"> Општина </w:t>
      </w:r>
      <w:r w:rsidR="00961C80">
        <w:rPr>
          <w:lang w:val="mk-MK"/>
        </w:rPr>
        <w:t>Могила</w:t>
      </w:r>
      <w:r w:rsidR="0078185E" w:rsidRPr="0078185E">
        <w:rPr>
          <w:lang w:val="mk-MK"/>
        </w:rPr>
        <w:t xml:space="preserve"> </w:t>
      </w:r>
      <w:r w:rsidR="002B5356">
        <w:rPr>
          <w:lang w:val="mk-MK"/>
        </w:rPr>
        <w:t xml:space="preserve">е </w:t>
      </w:r>
      <w:r w:rsidR="002B5356" w:rsidRPr="0078185E">
        <w:rPr>
          <w:lang w:val="mk-MK"/>
        </w:rPr>
        <w:t>секој работен ден (од понеделник до петок) од 07</w:t>
      </w:r>
      <w:r w:rsidR="002B5356">
        <w:rPr>
          <w:lang w:val="mk-MK"/>
        </w:rPr>
        <w:t>:</w:t>
      </w:r>
      <w:r w:rsidR="002B5356" w:rsidRPr="0078185E">
        <w:rPr>
          <w:lang w:val="mk-MK"/>
        </w:rPr>
        <w:t>30 часот до 15</w:t>
      </w:r>
      <w:r w:rsidR="002B5356">
        <w:rPr>
          <w:lang w:val="mk-MK"/>
        </w:rPr>
        <w:t>:</w:t>
      </w:r>
      <w:r w:rsidR="002B5356" w:rsidRPr="0078185E">
        <w:rPr>
          <w:lang w:val="mk-MK"/>
        </w:rPr>
        <w:t>30 часот</w:t>
      </w:r>
      <w:r w:rsidR="0078185E" w:rsidRPr="0078185E">
        <w:rPr>
          <w:lang w:val="mk-MK"/>
        </w:rPr>
        <w:t>.</w:t>
      </w:r>
    </w:p>
    <w:p w14:paraId="73093A40" w14:textId="1CB02BD4" w:rsidR="00FC6AFE" w:rsidRPr="0078185E" w:rsidRDefault="00A77294">
      <w:pPr>
        <w:pStyle w:val="BodyText"/>
        <w:ind w:left="101" w:right="531"/>
        <w:jc w:val="both"/>
        <w:rPr>
          <w:lang w:val="mk-MK"/>
        </w:rPr>
      </w:pPr>
      <w:r w:rsidRPr="0078185E">
        <w:rPr>
          <w:lang w:val="mk-MK"/>
        </w:rPr>
        <w:t>Недоставувањето на банкарската гаранција во писмена оригинална форма</w:t>
      </w:r>
      <w:r w:rsidR="0078185E">
        <w:rPr>
          <w:lang w:val="mk-MK"/>
        </w:rPr>
        <w:t xml:space="preserve"> и во рокот определен за поднесување на пријава</w:t>
      </w:r>
      <w:r w:rsidRPr="0078185E">
        <w:rPr>
          <w:lang w:val="mk-MK"/>
        </w:rPr>
        <w:t xml:space="preserve"> на наведената адреса ја прави пријавата неприфатлива и истата ќе биде одбиена, односно понудувачот нема да учествува на електронското јавно наддавање.</w:t>
      </w:r>
    </w:p>
    <w:p w14:paraId="440CA63B" w14:textId="77777777" w:rsidR="00FC6AFE" w:rsidRPr="0078185E" w:rsidRDefault="00A77294">
      <w:pPr>
        <w:pStyle w:val="BodyText"/>
        <w:ind w:left="101" w:right="534"/>
        <w:jc w:val="both"/>
        <w:rPr>
          <w:lang w:val="mk-MK"/>
        </w:rPr>
      </w:pPr>
      <w:r w:rsidRPr="0078185E">
        <w:rPr>
          <w:lang w:val="mk-MK"/>
        </w:rPr>
        <w:t xml:space="preserve">За да може да поднесе пријава за учество заедно со бараните документи утврдени со објавата, секое физичко и правно лице треба претходно да регистрира свој профил на страната </w:t>
      </w:r>
      <w:hyperlink r:id="rId9">
        <w:r w:rsidRPr="0078185E">
          <w:rPr>
            <w:color w:val="0000FF"/>
            <w:u w:val="single" w:color="0000FF"/>
            <w:lang w:val="mk-MK"/>
          </w:rPr>
          <w:t>www.e-stvari.mк</w:t>
        </w:r>
        <w:r w:rsidRPr="0078185E">
          <w:rPr>
            <w:lang w:val="mk-MK"/>
          </w:rPr>
          <w:t>.</w:t>
        </w:r>
      </w:hyperlink>
    </w:p>
    <w:p w14:paraId="1D46EA14" w14:textId="77777777" w:rsidR="00FC6AFE" w:rsidRPr="0078185E" w:rsidRDefault="00A77294">
      <w:pPr>
        <w:pStyle w:val="BodyText"/>
        <w:spacing w:before="1"/>
        <w:ind w:left="101" w:right="526"/>
        <w:jc w:val="both"/>
        <w:rPr>
          <w:lang w:val="mk-MK"/>
        </w:rPr>
      </w:pPr>
      <w:r w:rsidRPr="0078185E">
        <w:rPr>
          <w:lang w:val="mk-MK"/>
        </w:rPr>
        <w:t xml:space="preserve">Доколку понудувачот веќе учествувал во постапките по претходни објави и електронски јавни наддавања спроведени преку системот </w:t>
      </w:r>
      <w:hyperlink r:id="rId10">
        <w:r w:rsidRPr="0078185E">
          <w:rPr>
            <w:color w:val="0000FF"/>
            <w:u w:val="single" w:color="0000FF"/>
            <w:lang w:val="mk-MK"/>
          </w:rPr>
          <w:t>www.e-</w:t>
        </w:r>
      </w:hyperlink>
      <w:r w:rsidRPr="0078185E">
        <w:rPr>
          <w:color w:val="0000FF"/>
          <w:lang w:val="mk-MK"/>
        </w:rPr>
        <w:t xml:space="preserve"> </w:t>
      </w:r>
      <w:hyperlink r:id="rId11">
        <w:r w:rsidRPr="0078185E">
          <w:rPr>
            <w:color w:val="0000FF"/>
            <w:u w:val="single" w:color="0000FF"/>
            <w:lang w:val="mk-MK"/>
          </w:rPr>
          <w:t>stvari.mk</w:t>
        </w:r>
        <w:r w:rsidRPr="0078185E">
          <w:rPr>
            <w:lang w:val="mk-MK"/>
          </w:rPr>
          <w:t xml:space="preserve">, </w:t>
        </w:r>
      </w:hyperlink>
      <w:r w:rsidRPr="0078185E">
        <w:rPr>
          <w:lang w:val="mk-MK"/>
        </w:rPr>
        <w:t>за него важат претходно автоматски доделените корисничко име и лозинка, заради негово учество во претходните постапки.</w:t>
      </w:r>
    </w:p>
    <w:p w14:paraId="448ECB85" w14:textId="4E82A8E5" w:rsidR="00FC6AFE" w:rsidRPr="0078185E" w:rsidRDefault="00A77294">
      <w:pPr>
        <w:pStyle w:val="BodyText"/>
        <w:ind w:left="101" w:right="532"/>
        <w:jc w:val="both"/>
        <w:rPr>
          <w:lang w:val="mk-MK"/>
        </w:rPr>
      </w:pPr>
      <w:r w:rsidRPr="0078185E">
        <w:rPr>
          <w:lang w:val="mk-MK"/>
        </w:rPr>
        <w:t xml:space="preserve">Пријавата за учество со бараните докази за исполнување на условите од објавата се поднесуваат електронски преку системот </w:t>
      </w:r>
      <w:hyperlink r:id="rId12">
        <w:r w:rsidRPr="0078185E">
          <w:rPr>
            <w:color w:val="0000FF"/>
            <w:u w:val="single" w:color="0000FF"/>
            <w:lang w:val="mk-MK"/>
          </w:rPr>
          <w:t>www.e-stvari.mк</w:t>
        </w:r>
      </w:hyperlink>
      <w:r w:rsidRPr="0078185E">
        <w:rPr>
          <w:color w:val="0000FF"/>
          <w:lang w:val="mk-MK"/>
        </w:rPr>
        <w:t xml:space="preserve"> </w:t>
      </w:r>
      <w:r w:rsidRPr="0078185E">
        <w:rPr>
          <w:lang w:val="mk-MK"/>
        </w:rPr>
        <w:t xml:space="preserve">скенирани во оригинална форма </w:t>
      </w:r>
      <w:r w:rsidRPr="0078185E">
        <w:rPr>
          <w:i/>
          <w:lang w:val="mk-MK"/>
        </w:rPr>
        <w:t xml:space="preserve">(препорачливо во pdf формат), </w:t>
      </w:r>
      <w:r w:rsidRPr="0078185E">
        <w:rPr>
          <w:lang w:val="mk-MK"/>
        </w:rPr>
        <w:t>освен банкарската гаранција за сериозност на понудата која освен електронски задолжително се доставува и оригинал во писмена форма.</w:t>
      </w:r>
    </w:p>
    <w:p w14:paraId="35228762" w14:textId="77777777" w:rsidR="00FC6AFE" w:rsidRPr="0078185E" w:rsidRDefault="00A77294">
      <w:pPr>
        <w:pStyle w:val="BodyText"/>
        <w:ind w:left="101" w:right="531"/>
        <w:jc w:val="both"/>
        <w:rPr>
          <w:lang w:val="mk-MK"/>
        </w:rPr>
      </w:pPr>
      <w:r w:rsidRPr="0078185E">
        <w:rPr>
          <w:lang w:val="mk-MK"/>
        </w:rPr>
        <w:t>Комисијата по приемот на пријавите утврдува дали се доставени во определениот рок и дали се комплетирани согласно со условите во објавата  по што ги известува подносителите на пријавите по електронски пат, а на подносителите на пријавите кои не доставиле комплетна документација им се доставува известување со образложение дека нема да учествуваат на јавното</w:t>
      </w:r>
      <w:r w:rsidRPr="0078185E">
        <w:rPr>
          <w:spacing w:val="-8"/>
          <w:lang w:val="mk-MK"/>
        </w:rPr>
        <w:t xml:space="preserve"> </w:t>
      </w:r>
      <w:r w:rsidRPr="0078185E">
        <w:rPr>
          <w:lang w:val="mk-MK"/>
        </w:rPr>
        <w:t>наддавање.</w:t>
      </w:r>
    </w:p>
    <w:p w14:paraId="756470F3" w14:textId="77777777" w:rsidR="00FC6AFE" w:rsidRPr="0078185E" w:rsidRDefault="00FC6AFE">
      <w:pPr>
        <w:pStyle w:val="BodyText"/>
        <w:spacing w:before="5"/>
        <w:rPr>
          <w:sz w:val="20"/>
          <w:lang w:val="mk-MK"/>
        </w:rPr>
      </w:pPr>
    </w:p>
    <w:p w14:paraId="294E0FFE" w14:textId="1C7A0860" w:rsidR="00FC6AFE" w:rsidRPr="0078185E" w:rsidRDefault="002643EF">
      <w:pPr>
        <w:pStyle w:val="Heading1"/>
        <w:numPr>
          <w:ilvl w:val="0"/>
          <w:numId w:val="3"/>
        </w:numPr>
        <w:tabs>
          <w:tab w:val="left" w:pos="269"/>
        </w:tabs>
        <w:ind w:hanging="168"/>
        <w:rPr>
          <w:lang w:val="mk-MK"/>
        </w:rPr>
      </w:pPr>
      <w:r w:rsidRPr="0078185E">
        <w:rPr>
          <w:u w:val="thick"/>
          <w:lang w:val="mk-MK"/>
        </w:rPr>
        <w:t>РО</w:t>
      </w:r>
      <w:r w:rsidR="00A77294" w:rsidRPr="0078185E">
        <w:rPr>
          <w:u w:val="thick"/>
          <w:lang w:val="mk-MK"/>
        </w:rPr>
        <w:t>К НА ТРАЕЊЕ НА</w:t>
      </w:r>
      <w:r w:rsidR="00A77294" w:rsidRPr="0078185E">
        <w:rPr>
          <w:spacing w:val="-9"/>
          <w:u w:val="thick"/>
          <w:lang w:val="mk-MK"/>
        </w:rPr>
        <w:t xml:space="preserve"> </w:t>
      </w:r>
      <w:r w:rsidR="00A77294" w:rsidRPr="0078185E">
        <w:rPr>
          <w:u w:val="thick"/>
          <w:lang w:val="mk-MK"/>
        </w:rPr>
        <w:t>ОБЈАВАТА</w:t>
      </w:r>
    </w:p>
    <w:p w14:paraId="47FA1DA0" w14:textId="3C588C1D" w:rsidR="00FC6AFE" w:rsidRDefault="00A77294" w:rsidP="00E50EF9">
      <w:pPr>
        <w:pStyle w:val="BodyText"/>
        <w:spacing w:before="54"/>
        <w:ind w:left="101" w:right="531"/>
        <w:jc w:val="both"/>
        <w:rPr>
          <w:lang w:val="mk-MK"/>
        </w:rPr>
      </w:pPr>
      <w:r w:rsidRPr="0078185E">
        <w:rPr>
          <w:lang w:val="mk-MK"/>
        </w:rPr>
        <w:t xml:space="preserve">Оваа објава трае </w:t>
      </w:r>
      <w:r w:rsidR="00B57BE9" w:rsidRPr="0078185E">
        <w:rPr>
          <w:lang w:val="mk-MK"/>
        </w:rPr>
        <w:t>10</w:t>
      </w:r>
      <w:r w:rsidRPr="0078185E">
        <w:rPr>
          <w:lang w:val="mk-MK"/>
        </w:rPr>
        <w:t xml:space="preserve"> (</w:t>
      </w:r>
      <w:r w:rsidR="00B57BE9" w:rsidRPr="0078185E">
        <w:rPr>
          <w:lang w:val="mk-MK"/>
        </w:rPr>
        <w:t>десет</w:t>
      </w:r>
      <w:r w:rsidRPr="0078185E">
        <w:rPr>
          <w:lang w:val="mk-MK"/>
        </w:rPr>
        <w:t xml:space="preserve">) календарски денови и почнува да тече од денот на објавување и тоа од </w:t>
      </w:r>
      <w:r w:rsidR="00F06DAE">
        <w:rPr>
          <w:lang w:val="mk-MK"/>
        </w:rPr>
        <w:t>11.10</w:t>
      </w:r>
      <w:r w:rsidR="003F46F3">
        <w:rPr>
          <w:lang w:val="mk-MK"/>
        </w:rPr>
        <w:t>.2024</w:t>
      </w:r>
      <w:r w:rsidRPr="0078185E">
        <w:rPr>
          <w:lang w:val="mk-MK"/>
        </w:rPr>
        <w:t xml:space="preserve"> година и ќе трае заклучно со </w:t>
      </w:r>
      <w:r w:rsidR="00F06DAE">
        <w:rPr>
          <w:lang w:val="mk-MK"/>
        </w:rPr>
        <w:t>20.10</w:t>
      </w:r>
      <w:r w:rsidR="003F46F3">
        <w:rPr>
          <w:lang w:val="mk-MK"/>
        </w:rPr>
        <w:t>.2024</w:t>
      </w:r>
      <w:r w:rsidRPr="0078185E">
        <w:rPr>
          <w:lang w:val="mk-MK"/>
        </w:rPr>
        <w:t xml:space="preserve"> година до </w:t>
      </w:r>
      <w:r w:rsidR="00B57BE9" w:rsidRPr="0078185E">
        <w:rPr>
          <w:lang w:val="mk-MK"/>
        </w:rPr>
        <w:t>24</w:t>
      </w:r>
      <w:r w:rsidRPr="0078185E">
        <w:rPr>
          <w:lang w:val="mk-MK"/>
        </w:rPr>
        <w:t>:00 часот.</w:t>
      </w:r>
    </w:p>
    <w:p w14:paraId="2C040469" w14:textId="77777777" w:rsidR="00E50EF9" w:rsidRPr="0078185E" w:rsidRDefault="00E50EF9" w:rsidP="00E50EF9">
      <w:pPr>
        <w:pStyle w:val="BodyText"/>
        <w:spacing w:before="54"/>
        <w:ind w:left="101" w:right="531"/>
        <w:jc w:val="both"/>
        <w:rPr>
          <w:sz w:val="27"/>
          <w:lang w:val="mk-MK"/>
        </w:rPr>
      </w:pPr>
      <w:bookmarkStart w:id="0" w:name="_GoBack"/>
      <w:bookmarkEnd w:id="0"/>
    </w:p>
    <w:p w14:paraId="614F6581" w14:textId="77777777" w:rsidR="00FC6AFE" w:rsidRPr="0078185E" w:rsidRDefault="00A77294">
      <w:pPr>
        <w:pStyle w:val="Heading1"/>
        <w:numPr>
          <w:ilvl w:val="0"/>
          <w:numId w:val="3"/>
        </w:numPr>
        <w:tabs>
          <w:tab w:val="left" w:pos="269"/>
        </w:tabs>
        <w:ind w:hanging="168"/>
        <w:rPr>
          <w:lang w:val="mk-MK"/>
        </w:rPr>
      </w:pPr>
      <w:r w:rsidRPr="0078185E">
        <w:rPr>
          <w:u w:val="thick"/>
          <w:lang w:val="mk-MK"/>
        </w:rPr>
        <w:t>РОК ЗА ДОСТАВУВАЊЕ НА</w:t>
      </w:r>
      <w:r w:rsidRPr="0078185E">
        <w:rPr>
          <w:spacing w:val="-6"/>
          <w:u w:val="thick"/>
          <w:lang w:val="mk-MK"/>
        </w:rPr>
        <w:t xml:space="preserve"> </w:t>
      </w:r>
      <w:r w:rsidRPr="0078185E">
        <w:rPr>
          <w:u w:val="thick"/>
          <w:lang w:val="mk-MK"/>
        </w:rPr>
        <w:t>ПРИЈАВИТЕ</w:t>
      </w:r>
    </w:p>
    <w:p w14:paraId="3DF5F2A9" w14:textId="06A2409C" w:rsidR="00FC6AFE" w:rsidRPr="0078185E" w:rsidRDefault="00A77294">
      <w:pPr>
        <w:pStyle w:val="BodyText"/>
        <w:spacing w:before="54"/>
        <w:ind w:left="101" w:right="532"/>
        <w:jc w:val="both"/>
        <w:rPr>
          <w:lang w:val="mk-MK"/>
        </w:rPr>
      </w:pPr>
      <w:r w:rsidRPr="0078185E">
        <w:rPr>
          <w:lang w:val="mk-MK"/>
        </w:rPr>
        <w:t xml:space="preserve">Во согласност со члeн 25 став 2 и став 3 од Законот за користење и располагање со стварите во државна сопственост и со стварите во општинска сопственост (“Службен весник на РМ” бр.78/15, 106/15, 153/15, 190/16, 21/18, и Службен весник на РСМ бр. 101/19, 275/19 и 122/21), Комисијата </w:t>
      </w:r>
      <w:r w:rsidR="00B57BE9" w:rsidRPr="0078185E">
        <w:rPr>
          <w:lang w:val="mk-MK"/>
        </w:rPr>
        <w:t xml:space="preserve">за спроведување постапка за продажба и давање во закуп на недвижни ствари сопственост на Општина </w:t>
      </w:r>
      <w:r w:rsidR="00D35413">
        <w:rPr>
          <w:lang w:val="mk-MK"/>
        </w:rPr>
        <w:t>Могила</w:t>
      </w:r>
      <w:r w:rsidRPr="0078185E">
        <w:rPr>
          <w:lang w:val="mk-MK"/>
        </w:rPr>
        <w:t>, определува рок за поднесување на пријави кој не е пократок од 10 календарски дена ниту подолг од 30 календарски дена, сметајќи од денот на објавувањето на објавата до денот на поднесувањето на пријавите и тоа:</w:t>
      </w:r>
    </w:p>
    <w:p w14:paraId="1F6B0D58" w14:textId="0137531A" w:rsidR="00FC6AFE" w:rsidRPr="0078185E" w:rsidRDefault="00A77294">
      <w:pPr>
        <w:pStyle w:val="Heading1"/>
        <w:spacing w:before="65" w:line="297" w:lineRule="auto"/>
        <w:ind w:right="1066"/>
        <w:rPr>
          <w:lang w:val="mk-MK"/>
        </w:rPr>
      </w:pPr>
      <w:r w:rsidRPr="0078185E">
        <w:rPr>
          <w:lang w:val="mk-MK"/>
        </w:rPr>
        <w:t xml:space="preserve">Крајниот рок за поднесување на пријави за учество на електронското јавно наддавање е заклучно со </w:t>
      </w:r>
      <w:r w:rsidR="0065590F">
        <w:rPr>
          <w:lang w:val="mk-MK"/>
        </w:rPr>
        <w:t>24</w:t>
      </w:r>
      <w:r w:rsidR="00883E33">
        <w:t>.11</w:t>
      </w:r>
      <w:r w:rsidR="00F76820">
        <w:rPr>
          <w:lang w:val="mk-MK"/>
        </w:rPr>
        <w:t>.2024</w:t>
      </w:r>
      <w:r w:rsidRPr="0078185E">
        <w:rPr>
          <w:lang w:val="mk-MK"/>
        </w:rPr>
        <w:t xml:space="preserve"> година до </w:t>
      </w:r>
      <w:r w:rsidR="0078185E">
        <w:rPr>
          <w:lang w:val="mk-MK"/>
        </w:rPr>
        <w:t>24</w:t>
      </w:r>
      <w:r w:rsidRPr="0078185E">
        <w:rPr>
          <w:lang w:val="mk-MK"/>
        </w:rPr>
        <w:t xml:space="preserve">:00 часот Јавното електронско наддавање ќе се одржи на следната интернет страница </w:t>
      </w:r>
      <w:hyperlink r:id="rId13">
        <w:r w:rsidRPr="0078185E">
          <w:rPr>
            <w:color w:val="0000FF"/>
            <w:u w:val="thick" w:color="0000FF"/>
            <w:lang w:val="mk-MK"/>
          </w:rPr>
          <w:t>www.e-stvari.mk</w:t>
        </w:r>
      </w:hyperlink>
    </w:p>
    <w:p w14:paraId="5281002B" w14:textId="1D9EB384" w:rsidR="00944C76" w:rsidRDefault="00944C76" w:rsidP="00944C76">
      <w:pPr>
        <w:ind w:left="101" w:right="599"/>
        <w:rPr>
          <w:b/>
          <w:lang w:val="mk-MK"/>
        </w:rPr>
      </w:pPr>
      <w:r w:rsidRPr="0078185E">
        <w:rPr>
          <w:b/>
          <w:lang w:val="mk-MK"/>
        </w:rPr>
        <w:t xml:space="preserve">Јавното електронско наддавање ќе започне на ден </w:t>
      </w:r>
      <w:r w:rsidR="0065590F">
        <w:rPr>
          <w:b/>
          <w:lang w:val="mk-MK"/>
        </w:rPr>
        <w:t>26</w:t>
      </w:r>
      <w:r w:rsidR="00F06DAE">
        <w:rPr>
          <w:b/>
          <w:lang w:val="mk-MK"/>
        </w:rPr>
        <w:t>.1</w:t>
      </w:r>
      <w:r w:rsidR="00883E33">
        <w:rPr>
          <w:b/>
        </w:rPr>
        <w:t>1</w:t>
      </w:r>
      <w:r w:rsidR="00F76820">
        <w:rPr>
          <w:b/>
          <w:lang w:val="mk-MK"/>
        </w:rPr>
        <w:t>.2024</w:t>
      </w:r>
      <w:r w:rsidRPr="0078185E">
        <w:rPr>
          <w:b/>
          <w:lang w:val="mk-MK"/>
        </w:rPr>
        <w:t xml:space="preserve"> година (</w:t>
      </w:r>
      <w:r w:rsidR="00554C64">
        <w:rPr>
          <w:b/>
          <w:lang w:val="mk-MK"/>
        </w:rPr>
        <w:t>вторник</w:t>
      </w:r>
      <w:r w:rsidR="00F06DAE">
        <w:rPr>
          <w:b/>
          <w:lang w:val="mk-MK"/>
        </w:rPr>
        <w:t>), со почеток во 10</w:t>
      </w:r>
      <w:r w:rsidR="00FF7879">
        <w:rPr>
          <w:b/>
          <w:lang w:val="mk-MK"/>
        </w:rPr>
        <w:t>:00 часот</w:t>
      </w:r>
    </w:p>
    <w:p w14:paraId="0FDFD361" w14:textId="77777777" w:rsidR="0079702F" w:rsidRPr="0078185E" w:rsidRDefault="0079702F" w:rsidP="00944C76">
      <w:pPr>
        <w:ind w:left="101" w:right="599"/>
        <w:rPr>
          <w:b/>
          <w:lang w:val="mk-MK"/>
        </w:rPr>
      </w:pPr>
    </w:p>
    <w:p w14:paraId="17AC5DFA" w14:textId="4573F384" w:rsidR="00FC6AFE" w:rsidRPr="0078185E" w:rsidRDefault="00A77294">
      <w:pPr>
        <w:pStyle w:val="BodyText"/>
        <w:ind w:left="101" w:right="542"/>
        <w:jc w:val="both"/>
        <w:rPr>
          <w:lang w:val="mk-MK"/>
        </w:rPr>
      </w:pPr>
      <w:r w:rsidRPr="0078185E">
        <w:rPr>
          <w:lang w:val="mk-MK"/>
        </w:rPr>
        <w:t xml:space="preserve">Пријавите за учество на електронското jавно наддавање со комплетната документација согласно условите од оваа објава се доставуваат во електронска форма најдоцна до </w:t>
      </w:r>
      <w:r w:rsidR="0065590F">
        <w:rPr>
          <w:b/>
          <w:lang w:val="mk-MK"/>
        </w:rPr>
        <w:t>24</w:t>
      </w:r>
      <w:r w:rsidR="00883E33">
        <w:rPr>
          <w:b/>
        </w:rPr>
        <w:t>.11</w:t>
      </w:r>
      <w:r w:rsidR="00F76820">
        <w:rPr>
          <w:b/>
          <w:lang w:val="mk-MK"/>
        </w:rPr>
        <w:t>.2024</w:t>
      </w:r>
      <w:r w:rsidR="00944C76" w:rsidRPr="0078185E">
        <w:rPr>
          <w:b/>
          <w:lang w:val="mk-MK"/>
        </w:rPr>
        <w:t xml:space="preserve"> година до </w:t>
      </w:r>
      <w:r w:rsidR="0078185E">
        <w:rPr>
          <w:b/>
          <w:lang w:val="mk-MK"/>
        </w:rPr>
        <w:t>24</w:t>
      </w:r>
      <w:r w:rsidR="00944C76" w:rsidRPr="0078185E">
        <w:rPr>
          <w:b/>
          <w:lang w:val="mk-MK"/>
        </w:rPr>
        <w:t xml:space="preserve">:00 часот </w:t>
      </w:r>
      <w:r w:rsidRPr="0078185E">
        <w:rPr>
          <w:lang w:val="mk-MK"/>
        </w:rPr>
        <w:t xml:space="preserve">на интернет страницата </w:t>
      </w:r>
      <w:hyperlink r:id="rId14">
        <w:r w:rsidRPr="0078185E">
          <w:rPr>
            <w:color w:val="0000FF"/>
            <w:u w:val="single" w:color="0000FF"/>
            <w:lang w:val="mk-MK"/>
          </w:rPr>
          <w:t>www.e-stvari.mк</w:t>
        </w:r>
        <w:r w:rsidRPr="0078185E">
          <w:rPr>
            <w:lang w:val="mk-MK"/>
          </w:rPr>
          <w:t>.</w:t>
        </w:r>
      </w:hyperlink>
    </w:p>
    <w:p w14:paraId="4A9E07E7" w14:textId="77777777" w:rsidR="00FC6AFE" w:rsidRPr="0078185E" w:rsidRDefault="00A77294">
      <w:pPr>
        <w:pStyle w:val="BodyText"/>
        <w:ind w:left="101" w:right="533"/>
        <w:jc w:val="both"/>
        <w:rPr>
          <w:lang w:val="mk-MK"/>
        </w:rPr>
      </w:pPr>
      <w:r w:rsidRPr="0078185E">
        <w:rPr>
          <w:lang w:val="mk-MK"/>
        </w:rPr>
        <w:t>Понудувачите се лично одговорни за уредно и навремено поднесување на пријавите до крајниот рок за поднесување на пријави. Секоја пријава која е поднесена по истекот на крајниот рок за поднесување на пријави ќе се смета како задоцнета и ќе биде одбиена, односно нема да биде предмет на понатамошно разгледување и понудувачот нема да може да учествува во постапката.</w:t>
      </w:r>
    </w:p>
    <w:p w14:paraId="7FCF6F79" w14:textId="77777777" w:rsidR="00FC6AFE" w:rsidRPr="0078185E" w:rsidRDefault="00FC6AFE">
      <w:pPr>
        <w:pStyle w:val="BodyText"/>
        <w:rPr>
          <w:sz w:val="20"/>
          <w:lang w:val="mk-MK"/>
        </w:rPr>
      </w:pPr>
    </w:p>
    <w:p w14:paraId="66FA5F08" w14:textId="77777777" w:rsidR="00FC6AFE" w:rsidRPr="0078185E" w:rsidRDefault="00A77294">
      <w:pPr>
        <w:pStyle w:val="Heading1"/>
        <w:numPr>
          <w:ilvl w:val="0"/>
          <w:numId w:val="3"/>
        </w:numPr>
        <w:tabs>
          <w:tab w:val="left" w:pos="269"/>
        </w:tabs>
        <w:spacing w:line="250" w:lineRule="exact"/>
        <w:ind w:hanging="168"/>
        <w:rPr>
          <w:lang w:val="mk-MK"/>
        </w:rPr>
      </w:pPr>
      <w:r w:rsidRPr="0078185E">
        <w:rPr>
          <w:u w:val="thick"/>
          <w:lang w:val="mk-MK"/>
        </w:rPr>
        <w:t>БАНКАРСКА ГАРАНЦИЈА ЗА СЕРИОЗНОСТ НА</w:t>
      </w:r>
      <w:r w:rsidRPr="0078185E">
        <w:rPr>
          <w:spacing w:val="-6"/>
          <w:u w:val="thick"/>
          <w:lang w:val="mk-MK"/>
        </w:rPr>
        <w:t xml:space="preserve"> </w:t>
      </w:r>
      <w:r w:rsidRPr="0078185E">
        <w:rPr>
          <w:u w:val="thick"/>
          <w:lang w:val="mk-MK"/>
        </w:rPr>
        <w:t>ПОНУДАТА</w:t>
      </w:r>
    </w:p>
    <w:p w14:paraId="2E1CA8B3" w14:textId="77777777" w:rsidR="00FC6AFE" w:rsidRPr="0078185E" w:rsidRDefault="00A77294">
      <w:pPr>
        <w:pStyle w:val="BodyText"/>
        <w:spacing w:line="242" w:lineRule="auto"/>
        <w:ind w:left="101" w:right="532"/>
        <w:jc w:val="both"/>
        <w:rPr>
          <w:lang w:val="mk-MK"/>
        </w:rPr>
      </w:pPr>
      <w:r w:rsidRPr="0078185E">
        <w:rPr>
          <w:lang w:val="mk-MK"/>
        </w:rPr>
        <w:t>Банкарската гаранција за сериозност на понудата за учество на електронското јавно наддавање за недвижноста предмет на закуп изнесува 2% од проценетата вредност на недвижната ствар и износот е утврден во табеларниот преглед даден во оваа објава.</w:t>
      </w:r>
    </w:p>
    <w:p w14:paraId="1C8098FF" w14:textId="77777777" w:rsidR="00FC6AFE" w:rsidRPr="0078185E" w:rsidRDefault="00A77294">
      <w:pPr>
        <w:pStyle w:val="BodyText"/>
        <w:spacing w:line="248" w:lineRule="exact"/>
        <w:ind w:left="101"/>
        <w:jc w:val="both"/>
        <w:rPr>
          <w:lang w:val="mk-MK"/>
        </w:rPr>
      </w:pPr>
      <w:r w:rsidRPr="0078185E">
        <w:rPr>
          <w:lang w:val="mk-MK"/>
        </w:rPr>
        <w:t>Банкарската гаранција се доставува задолжително за секој објект кој е предмет на закуп.</w:t>
      </w:r>
    </w:p>
    <w:p w14:paraId="0C7A2A6F" w14:textId="16061919" w:rsidR="00FC6AFE" w:rsidRPr="0078185E" w:rsidRDefault="00A77294">
      <w:pPr>
        <w:pStyle w:val="BodyText"/>
        <w:ind w:left="101" w:right="530"/>
        <w:jc w:val="both"/>
        <w:rPr>
          <w:lang w:val="mk-MK"/>
        </w:rPr>
      </w:pPr>
      <w:r w:rsidRPr="0078185E">
        <w:rPr>
          <w:b/>
          <w:lang w:val="mk-MK"/>
        </w:rPr>
        <w:t xml:space="preserve">Времетраење на банкарската гаранција: </w:t>
      </w:r>
      <w:r w:rsidRPr="0078185E">
        <w:rPr>
          <w:lang w:val="mk-MK"/>
        </w:rPr>
        <w:t xml:space="preserve">Банкарската гаранција треба да биде со времетраење од најмалку 60 дена сметано од крајниот рок за поднесување на пријави. Во случај на прекин/мирување на постапката, Општина </w:t>
      </w:r>
      <w:r w:rsidR="00D35413">
        <w:rPr>
          <w:lang w:val="mk-MK"/>
        </w:rPr>
        <w:t xml:space="preserve">Могила </w:t>
      </w:r>
      <w:r w:rsidRPr="0078185E">
        <w:rPr>
          <w:lang w:val="mk-MK"/>
        </w:rPr>
        <w:t xml:space="preserve">може да побара од понудувачот во определен рок да ја продолжи важноста на банкарската гаранција. Доколку понудувачот не ја продолжи важноста на банкарската гаранција неговата понуда/пријава ќе биде отфрлена како неприфатлива и несериозна, без разлика во која фаза на постапката се наоѓа понудувачот како учесник во постапката. </w:t>
      </w:r>
      <w:r w:rsidRPr="0078185E">
        <w:rPr>
          <w:lang w:val="mk-MK"/>
        </w:rPr>
        <w:lastRenderedPageBreak/>
        <w:t>Банкарската гаранција треба да биде издадена во македонск</w:t>
      </w:r>
      <w:r w:rsidR="00EB1042">
        <w:rPr>
          <w:lang w:val="mk-MK"/>
        </w:rPr>
        <w:t>и денари</w:t>
      </w:r>
      <w:r w:rsidRPr="0078185E">
        <w:rPr>
          <w:lang w:val="mk-MK"/>
        </w:rPr>
        <w:t xml:space="preserve"> од банка која што работи и врши банкарски активности во</w:t>
      </w:r>
      <w:r w:rsidRPr="0078185E">
        <w:rPr>
          <w:spacing w:val="-25"/>
          <w:lang w:val="mk-MK"/>
        </w:rPr>
        <w:t xml:space="preserve"> </w:t>
      </w:r>
      <w:r w:rsidRPr="0078185E">
        <w:rPr>
          <w:lang w:val="mk-MK"/>
        </w:rPr>
        <w:t>земјата.</w:t>
      </w:r>
    </w:p>
    <w:p w14:paraId="45BA95DA" w14:textId="77777777" w:rsidR="00FC6AFE" w:rsidRPr="0078185E" w:rsidRDefault="00A77294">
      <w:pPr>
        <w:pStyle w:val="BodyText"/>
        <w:ind w:left="101"/>
        <w:jc w:val="both"/>
        <w:rPr>
          <w:lang w:val="mk-MK"/>
        </w:rPr>
      </w:pPr>
      <w:r w:rsidRPr="0078185E">
        <w:rPr>
          <w:lang w:val="mk-MK"/>
        </w:rPr>
        <w:t>Банкарската гаранција за сериозност на понудата ќе се наплати доколку:</w:t>
      </w:r>
    </w:p>
    <w:p w14:paraId="2213A882" w14:textId="77777777" w:rsidR="00FC6AFE" w:rsidRPr="0078185E" w:rsidRDefault="00A77294">
      <w:pPr>
        <w:pStyle w:val="BodyText"/>
        <w:ind w:left="101" w:right="534"/>
        <w:jc w:val="both"/>
        <w:rPr>
          <w:lang w:val="mk-MK"/>
        </w:rPr>
      </w:pPr>
      <w:r w:rsidRPr="0078185E">
        <w:rPr>
          <w:lang w:val="mk-MK"/>
        </w:rPr>
        <w:t>- избраниот најповолен понудувач во рок од 15 дена од денот на приемот на писменото известување за избор не ја уплати понудената последна цена на електронското јавно наддавање,</w:t>
      </w:r>
    </w:p>
    <w:p w14:paraId="673454AC" w14:textId="77777777" w:rsidR="00FC6AFE" w:rsidRPr="0078185E" w:rsidRDefault="00A77294">
      <w:pPr>
        <w:pStyle w:val="BodyText"/>
        <w:spacing w:line="252" w:lineRule="exact"/>
        <w:ind w:left="101"/>
        <w:jc w:val="both"/>
        <w:rPr>
          <w:lang w:val="mk-MK"/>
        </w:rPr>
      </w:pPr>
      <w:r w:rsidRPr="0078185E">
        <w:rPr>
          <w:lang w:val="mk-MK"/>
        </w:rPr>
        <w:t>-избраниот најповолен понудувач нема да го склучи договорот за закуп,</w:t>
      </w:r>
    </w:p>
    <w:p w14:paraId="5DA13555" w14:textId="77777777" w:rsidR="00FC6AFE" w:rsidRPr="0078185E" w:rsidRDefault="00A77294">
      <w:pPr>
        <w:pStyle w:val="BodyText"/>
        <w:ind w:left="101" w:right="531"/>
        <w:jc w:val="both"/>
        <w:rPr>
          <w:lang w:val="mk-MK"/>
        </w:rPr>
      </w:pPr>
      <w:r w:rsidRPr="0078185E">
        <w:rPr>
          <w:lang w:val="mk-MK"/>
        </w:rPr>
        <w:t>-избраниот најповолен понудувач одбие или не достави нова банкарска гаранција со која го продолжува времетраењето на претходната гаранција доставена од понудувачот во постапката.</w:t>
      </w:r>
    </w:p>
    <w:p w14:paraId="0C87D878" w14:textId="77777777" w:rsidR="00FC6AFE" w:rsidRPr="0078185E" w:rsidRDefault="00A77294">
      <w:pPr>
        <w:pStyle w:val="BodyText"/>
        <w:ind w:left="101" w:right="528"/>
        <w:jc w:val="both"/>
        <w:rPr>
          <w:lang w:val="mk-MK"/>
        </w:rPr>
      </w:pPr>
      <w:r w:rsidRPr="0078185E">
        <w:rPr>
          <w:lang w:val="mk-MK"/>
        </w:rPr>
        <w:t>Во случај на наплата на банкарската гаранција понудувачот во период од една година нема да може да учествува на секое идно јавно наддавање за предметните недвижни ствари.</w:t>
      </w:r>
    </w:p>
    <w:p w14:paraId="52883E39" w14:textId="77777777" w:rsidR="00FC6AFE" w:rsidRPr="0078185E" w:rsidRDefault="00A77294">
      <w:pPr>
        <w:pStyle w:val="BodyText"/>
        <w:ind w:left="101" w:right="538"/>
        <w:jc w:val="both"/>
        <w:rPr>
          <w:lang w:val="mk-MK"/>
        </w:rPr>
      </w:pPr>
      <w:r w:rsidRPr="0078185E">
        <w:rPr>
          <w:lang w:val="mk-MK"/>
        </w:rPr>
        <w:t>Секоја пријава/понуда што не содржи гаранција за сериозност на понудата или содржи гаранција за сериозност на понудата која не е во согласност со условите во објавата, ќе биде отфрлена и нема да учествува на електронското јавно</w:t>
      </w:r>
      <w:r w:rsidRPr="0078185E">
        <w:rPr>
          <w:spacing w:val="-8"/>
          <w:lang w:val="mk-MK"/>
        </w:rPr>
        <w:t xml:space="preserve"> </w:t>
      </w:r>
      <w:r w:rsidRPr="0078185E">
        <w:rPr>
          <w:lang w:val="mk-MK"/>
        </w:rPr>
        <w:t>наддавање.</w:t>
      </w:r>
    </w:p>
    <w:p w14:paraId="42FF5439" w14:textId="5E99A8B4" w:rsidR="00FC6AFE" w:rsidRDefault="00A77294" w:rsidP="004D4215">
      <w:pPr>
        <w:pStyle w:val="BodyText"/>
        <w:spacing w:before="1"/>
        <w:ind w:left="101" w:right="531"/>
        <w:jc w:val="both"/>
        <w:rPr>
          <w:lang w:val="mk-MK"/>
        </w:rPr>
      </w:pPr>
      <w:r w:rsidRPr="0078185E">
        <w:rPr>
          <w:lang w:val="mk-MK"/>
        </w:rPr>
        <w:t>Банкарската гаранција за сериозност на понудата за учество на јавното наддавање се враќа на подносителот на пријавата во рок од 15 дена од денот на одржувањето на јавното наддавање, а банкарската гаранција на најповолниот понудувач му се враќа во рок од 15 дена од денот на уплатата на месечната закупнина постигната на јавното наддавање за еден месец однапред.</w:t>
      </w:r>
    </w:p>
    <w:p w14:paraId="39260D60" w14:textId="77777777" w:rsidR="00EB1042" w:rsidRPr="0078185E" w:rsidRDefault="00EB1042">
      <w:pPr>
        <w:pStyle w:val="BodyText"/>
        <w:spacing w:before="3"/>
        <w:rPr>
          <w:lang w:val="mk-MK"/>
        </w:rPr>
      </w:pPr>
    </w:p>
    <w:p w14:paraId="584EDD9B" w14:textId="77777777" w:rsidR="00FC6AFE" w:rsidRPr="0078185E" w:rsidRDefault="00A77294">
      <w:pPr>
        <w:pStyle w:val="Heading1"/>
        <w:numPr>
          <w:ilvl w:val="0"/>
          <w:numId w:val="3"/>
        </w:numPr>
        <w:tabs>
          <w:tab w:val="left" w:pos="269"/>
        </w:tabs>
        <w:ind w:hanging="168"/>
        <w:rPr>
          <w:lang w:val="mk-MK"/>
        </w:rPr>
      </w:pPr>
      <w:r w:rsidRPr="0078185E">
        <w:rPr>
          <w:u w:val="thick"/>
          <w:lang w:val="mk-MK"/>
        </w:rPr>
        <w:t>НАЧИН И ПОСТАПКА ЗА СПРОВЕДУВАЊЕ НА ЕЛЕКТРОНСКО ЈАВНО</w:t>
      </w:r>
      <w:r w:rsidRPr="0078185E">
        <w:rPr>
          <w:spacing w:val="-10"/>
          <w:u w:val="thick"/>
          <w:lang w:val="mk-MK"/>
        </w:rPr>
        <w:t xml:space="preserve"> </w:t>
      </w:r>
      <w:r w:rsidRPr="0078185E">
        <w:rPr>
          <w:u w:val="thick"/>
          <w:lang w:val="mk-MK"/>
        </w:rPr>
        <w:t>НАДДАВАЊЕ</w:t>
      </w:r>
    </w:p>
    <w:p w14:paraId="64986769" w14:textId="77777777" w:rsidR="00FC6AFE" w:rsidRPr="0078185E" w:rsidRDefault="00A77294">
      <w:pPr>
        <w:pStyle w:val="BodyText"/>
        <w:spacing w:before="56"/>
        <w:ind w:left="101" w:right="536"/>
        <w:jc w:val="both"/>
        <w:rPr>
          <w:lang w:val="mk-MK"/>
        </w:rPr>
      </w:pPr>
      <w:r w:rsidRPr="0078185E">
        <w:rPr>
          <w:lang w:val="mk-MK"/>
        </w:rPr>
        <w:t>Јавното наддавање започнува со објавување на вкупната почетна цена на месечната закупнина и се спроведува по пат на наддавање од страна на учесниците.</w:t>
      </w:r>
    </w:p>
    <w:p w14:paraId="45C41AC2" w14:textId="77777777" w:rsidR="00FC6AFE" w:rsidRPr="0078185E" w:rsidRDefault="00A77294">
      <w:pPr>
        <w:pStyle w:val="BodyText"/>
        <w:ind w:left="101" w:right="535"/>
        <w:jc w:val="both"/>
        <w:rPr>
          <w:lang w:val="mk-MK"/>
        </w:rPr>
      </w:pPr>
      <w:r w:rsidRPr="0078185E">
        <w:rPr>
          <w:lang w:val="mk-MK"/>
        </w:rPr>
        <w:t>Јавното наддавање ќе се одржи доколку по објавата се пријавил и само еден учесник кој ги исполнува условите дадени во објавата и ја прифати почетната цена.</w:t>
      </w:r>
    </w:p>
    <w:p w14:paraId="0F4368BC" w14:textId="77777777" w:rsidR="00FC6AFE" w:rsidRPr="0078185E" w:rsidRDefault="00A77294">
      <w:pPr>
        <w:pStyle w:val="BodyText"/>
        <w:ind w:left="101" w:right="532"/>
        <w:jc w:val="both"/>
        <w:rPr>
          <w:lang w:val="mk-MK"/>
        </w:rPr>
      </w:pPr>
      <w:r w:rsidRPr="0078185E">
        <w:rPr>
          <w:lang w:val="mk-MK"/>
        </w:rPr>
        <w:t>Во првите пет минути од јавното наддавање учесниците можат да ја прифатат, односно зголемуваат цената на месечната закупнина. Јавното наддавање се смета за завршено во моментот на истекот на времето определено во објавата, при што доколку во истекот на последните две минути од определеното време за траење на јавното наддавање од страна на учесниците е дадена понуда, крајниот рок за завршување на јавното наддавање се продолжува за уште две минути, а ќе заврши кога за период од следните две минути нема нова дадена</w:t>
      </w:r>
      <w:r w:rsidRPr="0078185E">
        <w:rPr>
          <w:spacing w:val="-21"/>
          <w:lang w:val="mk-MK"/>
        </w:rPr>
        <w:t xml:space="preserve"> </w:t>
      </w:r>
      <w:r w:rsidRPr="0078185E">
        <w:rPr>
          <w:lang w:val="mk-MK"/>
        </w:rPr>
        <w:t>понуда.</w:t>
      </w:r>
    </w:p>
    <w:p w14:paraId="2815A920" w14:textId="77777777" w:rsidR="00FC6AFE" w:rsidRPr="0078185E" w:rsidRDefault="00A77294">
      <w:pPr>
        <w:pStyle w:val="BodyText"/>
        <w:ind w:left="101"/>
        <w:jc w:val="both"/>
        <w:rPr>
          <w:lang w:val="mk-MK"/>
        </w:rPr>
      </w:pPr>
      <w:r w:rsidRPr="0078185E">
        <w:rPr>
          <w:lang w:val="mk-MK"/>
        </w:rPr>
        <w:t>Јавното наддавање продолжува неограничено се додека во временски интервал од две минути има нова понуда.</w:t>
      </w:r>
    </w:p>
    <w:p w14:paraId="739215FC" w14:textId="76516CCD" w:rsidR="00FC6AFE" w:rsidRPr="0078185E" w:rsidRDefault="00A77294">
      <w:pPr>
        <w:pStyle w:val="BodyText"/>
        <w:spacing w:before="1"/>
        <w:ind w:left="101" w:right="532"/>
        <w:jc w:val="both"/>
        <w:rPr>
          <w:lang w:val="mk-MK"/>
        </w:rPr>
      </w:pPr>
      <w:r w:rsidRPr="0078185E">
        <w:rPr>
          <w:lang w:val="mk-MK"/>
        </w:rPr>
        <w:t xml:space="preserve">Доколку во првите пет минути од јавното наддавање не е прифатена понудата, односно не е дадена повисока понуда од учесникот на јавното наддавање, вредноста на недвижната ствар се намалува за 2% од проценетата вредност по што учесниците на јавното наддавање повторно ќе имаат можност да ја прифатат односно </w:t>
      </w:r>
      <w:r w:rsidR="00EB1042">
        <w:rPr>
          <w:lang w:val="mk-MK"/>
        </w:rPr>
        <w:t xml:space="preserve">да ја </w:t>
      </w:r>
      <w:r w:rsidRPr="0078185E">
        <w:rPr>
          <w:lang w:val="mk-MK"/>
        </w:rPr>
        <w:t>зголемуваат цената на месечната закупнина без притоа да се ограничува минималниот чекор на зголемување. Доколку во истекот на последните две минути од вторите пет минути од јавното наддавање од страна на учесниците е прифатена понудата, односно дадена е повисока понуда, крајниот рок за завршување на јавното наддавање се продолжува за уште две минути, а ќе заврши кога за период од следните две минути нема дадено нова понуда.</w:t>
      </w:r>
    </w:p>
    <w:p w14:paraId="466263A0" w14:textId="5680BD16" w:rsidR="00FC6AFE" w:rsidRPr="0078185E" w:rsidRDefault="00A77294">
      <w:pPr>
        <w:pStyle w:val="BodyText"/>
        <w:ind w:left="101" w:right="533"/>
        <w:jc w:val="both"/>
        <w:rPr>
          <w:lang w:val="mk-MK"/>
        </w:rPr>
      </w:pPr>
      <w:r w:rsidRPr="0078185E">
        <w:rPr>
          <w:lang w:val="mk-MK"/>
        </w:rPr>
        <w:t xml:space="preserve">Доколку во времетраење од 5 минути повторно нема понуда, </w:t>
      </w:r>
      <w:r w:rsidR="004D4215">
        <w:rPr>
          <w:lang w:val="mk-MK"/>
        </w:rPr>
        <w:t>цената на месечната закупнина</w:t>
      </w:r>
      <w:r w:rsidRPr="0078185E">
        <w:rPr>
          <w:lang w:val="mk-MK"/>
        </w:rPr>
        <w:t xml:space="preserve"> </w:t>
      </w:r>
      <w:r w:rsidR="004D4215">
        <w:rPr>
          <w:lang w:val="mk-MK"/>
        </w:rPr>
        <w:t>з</w:t>
      </w:r>
      <w:r w:rsidRPr="0078185E">
        <w:rPr>
          <w:lang w:val="mk-MK"/>
        </w:rPr>
        <w:t>а недвижната ствар повторно се намалува за 2% од првичната проценета вредност.</w:t>
      </w:r>
    </w:p>
    <w:p w14:paraId="4794CD5D" w14:textId="5ADC53C4" w:rsidR="00FC6AFE" w:rsidRPr="0078185E" w:rsidRDefault="00D463B0">
      <w:pPr>
        <w:pStyle w:val="BodyText"/>
        <w:spacing w:line="242" w:lineRule="auto"/>
        <w:ind w:left="101" w:right="542"/>
        <w:jc w:val="both"/>
        <w:rPr>
          <w:lang w:val="mk-MK"/>
        </w:rPr>
      </w:pPr>
      <w:r w:rsidRPr="0078185E">
        <w:rPr>
          <w:lang w:val="mk-MK"/>
        </w:rPr>
        <w:t xml:space="preserve">Намалувањето на </w:t>
      </w:r>
      <w:r w:rsidR="004D4215">
        <w:rPr>
          <w:lang w:val="mk-MK"/>
        </w:rPr>
        <w:t>цената на месечната закупнина</w:t>
      </w:r>
      <w:r w:rsidR="004D4215" w:rsidRPr="0078185E">
        <w:rPr>
          <w:lang w:val="mk-MK"/>
        </w:rPr>
        <w:t xml:space="preserve"> </w:t>
      </w:r>
      <w:r w:rsidR="004D4215">
        <w:rPr>
          <w:lang w:val="mk-MK"/>
        </w:rPr>
        <w:t>з</w:t>
      </w:r>
      <w:r w:rsidR="004D4215" w:rsidRPr="0078185E">
        <w:rPr>
          <w:lang w:val="mk-MK"/>
        </w:rPr>
        <w:t>а</w:t>
      </w:r>
      <w:r w:rsidRPr="0078185E">
        <w:rPr>
          <w:lang w:val="mk-MK"/>
        </w:rPr>
        <w:t xml:space="preserve"> недвижната ствар во текот на наддавањето, доколку станува збор за објава по вторпат може да биде најмногу до 30%, доколку на јавното наддавање се пријавил само еден заинтересиран учесник, а доколку се пријавиле двајца или повеќе учесници, намалувањето на </w:t>
      </w:r>
      <w:r w:rsidR="004D4215">
        <w:rPr>
          <w:lang w:val="mk-MK"/>
        </w:rPr>
        <w:t>цената на месечната закупнина</w:t>
      </w:r>
      <w:r w:rsidR="004D4215" w:rsidRPr="0078185E">
        <w:rPr>
          <w:lang w:val="mk-MK"/>
        </w:rPr>
        <w:t xml:space="preserve"> </w:t>
      </w:r>
      <w:r w:rsidR="004D4215">
        <w:rPr>
          <w:lang w:val="mk-MK"/>
        </w:rPr>
        <w:t>з</w:t>
      </w:r>
      <w:r w:rsidR="004D4215" w:rsidRPr="0078185E">
        <w:rPr>
          <w:lang w:val="mk-MK"/>
        </w:rPr>
        <w:t xml:space="preserve">а </w:t>
      </w:r>
      <w:r w:rsidRPr="0078185E">
        <w:rPr>
          <w:lang w:val="mk-MK"/>
        </w:rPr>
        <w:t>недвижната ствар може да биде до најмногу 50% од проценетата вредност</w:t>
      </w:r>
      <w:r w:rsidR="00A77294" w:rsidRPr="0078185E">
        <w:rPr>
          <w:lang w:val="mk-MK"/>
        </w:rPr>
        <w:t>.</w:t>
      </w:r>
    </w:p>
    <w:p w14:paraId="32973344" w14:textId="0D6169D7" w:rsidR="00FC6AFE" w:rsidRPr="0078185E" w:rsidRDefault="00A77294" w:rsidP="00D463B0">
      <w:pPr>
        <w:pStyle w:val="BodyText"/>
        <w:ind w:left="101" w:right="534"/>
        <w:jc w:val="both"/>
        <w:rPr>
          <w:lang w:val="mk-MK"/>
        </w:rPr>
      </w:pPr>
      <w:r w:rsidRPr="0078185E">
        <w:rPr>
          <w:lang w:val="mk-MK"/>
        </w:rPr>
        <w:t xml:space="preserve">Комисијата по завршувањето на јавното наддавање изготвува записник за спроведеното јавно наддавање кој се доставува до сите учесници на </w:t>
      </w:r>
      <w:r w:rsidRPr="0078185E">
        <w:rPr>
          <w:lang w:val="mk-MK"/>
        </w:rPr>
        <w:lastRenderedPageBreak/>
        <w:t>јавното наддавање</w:t>
      </w:r>
      <w:r w:rsidR="00EB1042">
        <w:rPr>
          <w:lang w:val="mk-MK"/>
        </w:rPr>
        <w:t>.</w:t>
      </w:r>
    </w:p>
    <w:p w14:paraId="6D96804E" w14:textId="2EF66B71" w:rsidR="00FC6AFE" w:rsidRPr="0078185E" w:rsidRDefault="00A77294">
      <w:pPr>
        <w:pStyle w:val="BodyText"/>
        <w:ind w:left="101" w:right="536"/>
        <w:jc w:val="both"/>
        <w:rPr>
          <w:lang w:val="mk-MK"/>
        </w:rPr>
      </w:pPr>
      <w:r w:rsidRPr="0078185E">
        <w:rPr>
          <w:lang w:val="mk-MK"/>
        </w:rPr>
        <w:t xml:space="preserve">За најповолен понудувач се смета учесникот на јавното наддавање кој понудил последна цена на закупнина која претставува највисока цена за месечната закупнина </w:t>
      </w:r>
      <w:r w:rsidR="004D4215">
        <w:rPr>
          <w:lang w:val="mk-MK"/>
        </w:rPr>
        <w:t>з</w:t>
      </w:r>
      <w:r w:rsidRPr="0078185E">
        <w:rPr>
          <w:lang w:val="mk-MK"/>
        </w:rPr>
        <w:t>а недвижната ствар.</w:t>
      </w:r>
    </w:p>
    <w:p w14:paraId="41C530EA" w14:textId="5787B99B" w:rsidR="00FC6AFE" w:rsidRPr="0078185E" w:rsidRDefault="00A77294">
      <w:pPr>
        <w:pStyle w:val="BodyText"/>
        <w:ind w:left="101" w:right="532"/>
        <w:jc w:val="both"/>
        <w:rPr>
          <w:lang w:val="mk-MK"/>
        </w:rPr>
      </w:pPr>
      <w:r w:rsidRPr="0078185E">
        <w:rPr>
          <w:lang w:val="mk-MK"/>
        </w:rPr>
        <w:t xml:space="preserve">Најповолниот понудувач во рок од 15 дена од приемот на писменото известување за избор е должен да ги уплати средствата согласно постигнатата крајна цена за месечната закупнина за деловниот простор на сметка на Општина </w:t>
      </w:r>
      <w:r w:rsidR="00D35413">
        <w:rPr>
          <w:lang w:val="mk-MK"/>
        </w:rPr>
        <w:t>Могила</w:t>
      </w:r>
      <w:r w:rsidRPr="0078185E">
        <w:rPr>
          <w:lang w:val="mk-MK"/>
        </w:rPr>
        <w:t>, а доколку не ги уплати во овој рок нема да се пристапи кон склучување на договорот, банкарската гаранција ќе биде активирана, а понудувачот во период од една година нема да може да учествува на секое идно јавно наддавање за предметните недвижни</w:t>
      </w:r>
      <w:r w:rsidRPr="0078185E">
        <w:rPr>
          <w:spacing w:val="-8"/>
          <w:lang w:val="mk-MK"/>
        </w:rPr>
        <w:t xml:space="preserve"> </w:t>
      </w:r>
      <w:r w:rsidRPr="0078185E">
        <w:rPr>
          <w:lang w:val="mk-MK"/>
        </w:rPr>
        <w:t>ствари.</w:t>
      </w:r>
    </w:p>
    <w:p w14:paraId="44F24F28" w14:textId="07616F76" w:rsidR="00FC6AFE" w:rsidRPr="00F06DAE" w:rsidRDefault="00A77294">
      <w:pPr>
        <w:pStyle w:val="BodyText"/>
        <w:ind w:left="101" w:right="533"/>
        <w:jc w:val="both"/>
        <w:rPr>
          <w:color w:val="FF0000"/>
          <w:lang w:val="mk-MK"/>
        </w:rPr>
      </w:pPr>
      <w:r w:rsidRPr="0078185E">
        <w:rPr>
          <w:lang w:val="mk-MK"/>
        </w:rPr>
        <w:t xml:space="preserve">По завршувањето на постапката за јавно наддавање, со најповолниот понудувач, во рок од 15 (петнаесет) работни дена по извршената уплата на цената за месечната закупнина на недвижните ствари, Градоначалникот на Општина </w:t>
      </w:r>
      <w:r w:rsidR="00D35413">
        <w:rPr>
          <w:lang w:val="mk-MK"/>
        </w:rPr>
        <w:t>Могила</w:t>
      </w:r>
      <w:r w:rsidRPr="0078185E">
        <w:rPr>
          <w:lang w:val="mk-MK"/>
        </w:rPr>
        <w:t xml:space="preserve"> склучува договор за закуп на недвижната ствар во писмена форма согласно одредбите од Законот за облигациони односи кој особено треба да ги содржи основните елементи: страни на договорот, предмет на договорот, податоци за недвижната ствар која е предмет на закуп, обврска на понудувачот за плаќање на нотарските трошоци, обврска за плаќање на закупнина, права и обврски на договорните страни и сл. По склучување на договорот понудувачот, а подоцна во својство на  закупец по склучениот договор во рок од 30 дена истиот го доставува кај Нотар заради вршење на солемнизација. Обврската за трошоци за солемнизација на Договорот паѓа на товар на</w:t>
      </w:r>
      <w:r w:rsidRPr="0078185E">
        <w:rPr>
          <w:spacing w:val="-4"/>
          <w:lang w:val="mk-MK"/>
        </w:rPr>
        <w:t xml:space="preserve"> </w:t>
      </w:r>
      <w:r w:rsidRPr="0078185E">
        <w:rPr>
          <w:lang w:val="mk-MK"/>
        </w:rPr>
        <w:t>закупопримачот.</w:t>
      </w:r>
      <w:r w:rsidR="00F76820">
        <w:rPr>
          <w:lang w:val="mk-MK"/>
        </w:rPr>
        <w:t xml:space="preserve"> </w:t>
      </w:r>
      <w:r w:rsidR="00010701">
        <w:rPr>
          <w:lang w:val="mk-MK"/>
        </w:rPr>
        <w:t>Во фактурата за м</w:t>
      </w:r>
      <w:r w:rsidR="00F76820">
        <w:rPr>
          <w:lang w:val="mk-MK"/>
        </w:rPr>
        <w:t xml:space="preserve">есечната закупнина </w:t>
      </w:r>
      <w:r w:rsidR="00010701">
        <w:rPr>
          <w:lang w:val="mk-MK"/>
        </w:rPr>
        <w:t>ќе бидат пресметани трошоците за потрошена електрична енергија, вода, интернет и трошоци за чистење и одржување на објектот. За потрошената електрична енергија и вода ќе бидат поставени контролни броила во објектот. Обврска на закупецот ќе биде месечно да ги плати вкупните месечни трошоци, кои ќе му бидат пресметани од страна на закуподавачот.</w:t>
      </w:r>
    </w:p>
    <w:p w14:paraId="1ED39CAE" w14:textId="31A7825E" w:rsidR="00FC6AFE" w:rsidRPr="0078185E" w:rsidRDefault="00944C76">
      <w:pPr>
        <w:ind w:left="101" w:right="531"/>
        <w:jc w:val="both"/>
        <w:rPr>
          <w:lang w:val="mk-MK"/>
        </w:rPr>
      </w:pPr>
      <w:r w:rsidRPr="0078185E">
        <w:rPr>
          <w:b/>
          <w:lang w:val="mk-MK"/>
        </w:rPr>
        <w:t>Најповолниот понудувач во рок од 15 дена од денот на завршувањето на постапката на јавното наддавање е должен да ги уплати средства на Трезорска сметка 100-0000000630-95, Банка на примачот НБРСМ, уплатна сметка 840-1</w:t>
      </w:r>
      <w:r w:rsidR="00D35413">
        <w:rPr>
          <w:b/>
          <w:lang w:val="mk-MK"/>
        </w:rPr>
        <w:t>47</w:t>
      </w:r>
      <w:r w:rsidRPr="0078185E">
        <w:rPr>
          <w:b/>
          <w:lang w:val="mk-MK"/>
        </w:rPr>
        <w:t>-06553, приходна шифра 723914 програма 00</w:t>
      </w:r>
      <w:r w:rsidR="00A77294" w:rsidRPr="0078185E">
        <w:rPr>
          <w:lang w:val="mk-MK"/>
        </w:rPr>
        <w:t>, во согласност со постигнатата крајна цена за месечната закупнина а доколку не ги уплати во овој рок нема да се пристапи кон склучување на договор, банкарската гаранција ќе биде активирана, а понудувачот во период од една година нема да може да учествува на секое идно јавно наддавање за предметните ствари.</w:t>
      </w:r>
    </w:p>
    <w:p w14:paraId="372E8F4F" w14:textId="77777777" w:rsidR="00FC6AFE" w:rsidRPr="0078185E" w:rsidRDefault="00FC6AFE">
      <w:pPr>
        <w:pStyle w:val="BodyText"/>
        <w:spacing w:before="8"/>
        <w:rPr>
          <w:sz w:val="21"/>
          <w:lang w:val="mk-MK"/>
        </w:rPr>
      </w:pPr>
    </w:p>
    <w:p w14:paraId="103CAA36" w14:textId="77777777" w:rsidR="00FC6AFE" w:rsidRPr="0078185E" w:rsidRDefault="00A77294">
      <w:pPr>
        <w:pStyle w:val="BodyText"/>
        <w:ind w:left="101" w:right="534"/>
        <w:jc w:val="both"/>
        <w:rPr>
          <w:lang w:val="mk-MK"/>
        </w:rPr>
      </w:pPr>
      <w:r w:rsidRPr="0078185E">
        <w:rPr>
          <w:lang w:val="mk-MK"/>
        </w:rPr>
        <w:t>Учесниците имаат право на приговор само по однос на постапката за јавното електронско наддавање, во рок од 3 (три) дена од одржувањето на јавното наддавање до Комисијата која одлучува по приговорот со решение во рок од 5 (пет) дена од приемот на приговорот.</w:t>
      </w:r>
    </w:p>
    <w:p w14:paraId="025A8B4C" w14:textId="77777777" w:rsidR="00FC6AFE" w:rsidRPr="0078185E" w:rsidRDefault="00A77294">
      <w:pPr>
        <w:pStyle w:val="BodyText"/>
        <w:spacing w:line="242" w:lineRule="auto"/>
        <w:ind w:left="101" w:right="538"/>
        <w:jc w:val="both"/>
        <w:rPr>
          <w:lang w:val="mk-MK"/>
        </w:rPr>
      </w:pPr>
      <w:r w:rsidRPr="0078185E">
        <w:rPr>
          <w:lang w:val="mk-MK"/>
        </w:rPr>
        <w:t>Против решението донесено од Комисијата, може да се изјави жалба до Државната комисија за одлучување во управна постапка и постапка од работен однос во втор степен.</w:t>
      </w:r>
    </w:p>
    <w:p w14:paraId="3BCD4F35" w14:textId="77777777" w:rsidR="00FC6AFE" w:rsidRPr="0078185E" w:rsidRDefault="00FC6AFE">
      <w:pPr>
        <w:pStyle w:val="BodyText"/>
        <w:spacing w:before="10"/>
        <w:rPr>
          <w:sz w:val="18"/>
          <w:lang w:val="mk-MK"/>
        </w:rPr>
      </w:pPr>
    </w:p>
    <w:p w14:paraId="7DFBCAC5" w14:textId="3215AC1A" w:rsidR="00FC6AFE" w:rsidRPr="0078185E" w:rsidRDefault="00A77294" w:rsidP="006E7A6A">
      <w:pPr>
        <w:pStyle w:val="BodyText"/>
        <w:spacing w:before="1"/>
        <w:ind w:left="101" w:right="534"/>
        <w:jc w:val="both"/>
        <w:rPr>
          <w:lang w:val="mk-MK"/>
        </w:rPr>
      </w:pPr>
      <w:r w:rsidRPr="0078185E">
        <w:rPr>
          <w:lang w:val="mk-MK"/>
        </w:rPr>
        <w:t xml:space="preserve">Детални информации поврзани за постапката и предметот на закуп можат да се добијат кај членовите на </w:t>
      </w:r>
      <w:r w:rsidR="006E7A6A" w:rsidRPr="0078185E">
        <w:rPr>
          <w:lang w:val="mk-MK"/>
        </w:rPr>
        <w:t xml:space="preserve">комисија за спроведување постапка за продажба и давање во закуп на недвижни ствари сопственост на Општина </w:t>
      </w:r>
      <w:r w:rsidR="00D35413">
        <w:rPr>
          <w:lang w:val="mk-MK"/>
        </w:rPr>
        <w:t>Могила</w:t>
      </w:r>
      <w:r w:rsidR="00EB1042">
        <w:rPr>
          <w:lang w:val="mk-MK"/>
        </w:rPr>
        <w:t xml:space="preserve"> </w:t>
      </w:r>
      <w:r w:rsidRPr="0078185E">
        <w:rPr>
          <w:lang w:val="mk-MK"/>
        </w:rPr>
        <w:t>телефон: 0</w:t>
      </w:r>
      <w:r w:rsidR="00944C76" w:rsidRPr="0078185E">
        <w:rPr>
          <w:lang w:val="mk-MK"/>
        </w:rPr>
        <w:t>47</w:t>
      </w:r>
      <w:r w:rsidRPr="0078185E">
        <w:rPr>
          <w:lang w:val="mk-MK"/>
        </w:rPr>
        <w:t>/</w:t>
      </w:r>
      <w:r w:rsidR="00D35413">
        <w:rPr>
          <w:lang w:val="mk-MK"/>
        </w:rPr>
        <w:t>296-466</w:t>
      </w:r>
      <w:r w:rsidR="00EB1042">
        <w:rPr>
          <w:lang w:val="mk-MK"/>
        </w:rPr>
        <w:t>.</w:t>
      </w:r>
    </w:p>
    <w:p w14:paraId="56B420B9" w14:textId="5758312C" w:rsidR="006E7A6A" w:rsidRPr="0078185E" w:rsidRDefault="006E7A6A" w:rsidP="006E7A6A">
      <w:pPr>
        <w:pStyle w:val="BodyText"/>
        <w:spacing w:before="1"/>
        <w:ind w:left="101" w:right="534"/>
        <w:jc w:val="both"/>
        <w:rPr>
          <w:lang w:val="mk-MK"/>
        </w:rPr>
      </w:pPr>
    </w:p>
    <w:p w14:paraId="6D634843" w14:textId="77777777" w:rsidR="006E7A6A" w:rsidRPr="0078185E" w:rsidRDefault="006E7A6A" w:rsidP="006E7A6A">
      <w:pPr>
        <w:pStyle w:val="BodyText"/>
        <w:spacing w:before="1"/>
        <w:ind w:left="101" w:right="534"/>
        <w:jc w:val="both"/>
        <w:rPr>
          <w:lang w:val="mk-MK"/>
        </w:rPr>
      </w:pPr>
    </w:p>
    <w:p w14:paraId="3F9EE406" w14:textId="1402CBA2" w:rsidR="00FC6AFE" w:rsidRPr="0078185E" w:rsidRDefault="00A77294" w:rsidP="00EB1042">
      <w:pPr>
        <w:pStyle w:val="Heading1"/>
        <w:ind w:left="9498" w:right="1185"/>
        <w:jc w:val="center"/>
        <w:rPr>
          <w:lang w:val="mk-MK"/>
        </w:rPr>
      </w:pPr>
      <w:r w:rsidRPr="0078185E">
        <w:rPr>
          <w:lang w:val="mk-MK"/>
        </w:rPr>
        <w:t xml:space="preserve">Општина </w:t>
      </w:r>
      <w:r w:rsidR="00D35413">
        <w:rPr>
          <w:lang w:val="mk-MK"/>
        </w:rPr>
        <w:t>Могила</w:t>
      </w:r>
    </w:p>
    <w:p w14:paraId="3A88053F" w14:textId="321A3303" w:rsidR="006E7A6A" w:rsidRPr="0078185E" w:rsidRDefault="00EB1042" w:rsidP="00EB1042">
      <w:pPr>
        <w:pStyle w:val="BodyText"/>
        <w:ind w:left="7200" w:firstLine="720"/>
        <w:jc w:val="center"/>
        <w:rPr>
          <w:b/>
          <w:lang w:val="mk-MK"/>
        </w:rPr>
      </w:pPr>
      <w:r>
        <w:rPr>
          <w:b/>
          <w:lang w:val="mk-MK"/>
        </w:rPr>
        <w:t xml:space="preserve">     </w:t>
      </w:r>
      <w:r w:rsidR="006E7A6A" w:rsidRPr="0078185E">
        <w:rPr>
          <w:b/>
          <w:lang w:val="mk-MK"/>
        </w:rPr>
        <w:t>Комисија за спроведување</w:t>
      </w:r>
      <w:r>
        <w:rPr>
          <w:b/>
          <w:lang w:val="mk-MK"/>
        </w:rPr>
        <w:t xml:space="preserve"> на</w:t>
      </w:r>
      <w:r w:rsidR="006E7A6A" w:rsidRPr="0078185E">
        <w:rPr>
          <w:b/>
          <w:lang w:val="mk-MK"/>
        </w:rPr>
        <w:t xml:space="preserve"> постапка за продажба </w:t>
      </w:r>
    </w:p>
    <w:p w14:paraId="5A44FC90" w14:textId="26615CCE" w:rsidR="006E7A6A" w:rsidRPr="0078185E" w:rsidRDefault="00EB1042" w:rsidP="00EB1042">
      <w:pPr>
        <w:pStyle w:val="BodyText"/>
        <w:ind w:left="6480" w:firstLine="720"/>
        <w:jc w:val="center"/>
        <w:rPr>
          <w:b/>
          <w:lang w:val="mk-MK"/>
        </w:rPr>
      </w:pPr>
      <w:r>
        <w:rPr>
          <w:b/>
          <w:lang w:val="mk-MK"/>
        </w:rPr>
        <w:t xml:space="preserve">              </w:t>
      </w:r>
      <w:r w:rsidR="006E7A6A" w:rsidRPr="0078185E">
        <w:rPr>
          <w:b/>
          <w:lang w:val="mk-MK"/>
        </w:rPr>
        <w:t xml:space="preserve">и давање во закуп на недвижни ствари </w:t>
      </w:r>
    </w:p>
    <w:p w14:paraId="7E12309A" w14:textId="387843EF" w:rsidR="00DC520F" w:rsidRPr="0078185E" w:rsidRDefault="00EB1042" w:rsidP="004D4215">
      <w:pPr>
        <w:pStyle w:val="BodyText"/>
        <w:ind w:left="6480" w:firstLine="720"/>
        <w:jc w:val="center"/>
        <w:rPr>
          <w:lang w:val="mk-MK"/>
        </w:rPr>
      </w:pPr>
      <w:r>
        <w:rPr>
          <w:b/>
          <w:lang w:val="mk-MK"/>
        </w:rPr>
        <w:t xml:space="preserve">               </w:t>
      </w:r>
      <w:r w:rsidR="006E7A6A" w:rsidRPr="0078185E">
        <w:rPr>
          <w:b/>
          <w:lang w:val="mk-MK"/>
        </w:rPr>
        <w:t xml:space="preserve">сопственост на Општина </w:t>
      </w:r>
      <w:r w:rsidR="00D35413">
        <w:rPr>
          <w:b/>
          <w:lang w:val="mk-MK"/>
        </w:rPr>
        <w:t>Могила</w:t>
      </w:r>
    </w:p>
    <w:sectPr w:rsidR="00DC520F" w:rsidRPr="0078185E" w:rsidSect="006E7A6A">
      <w:footerReference w:type="default" r:id="rId15"/>
      <w:pgSz w:w="16850" w:h="11910" w:orient="landscape"/>
      <w:pgMar w:top="1100" w:right="740" w:bottom="1240" w:left="1600" w:header="0" w:footer="985"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090856" w14:textId="77777777" w:rsidR="00CA4A03" w:rsidRDefault="00CA4A03">
      <w:r>
        <w:separator/>
      </w:r>
    </w:p>
  </w:endnote>
  <w:endnote w:type="continuationSeparator" w:id="0">
    <w:p w14:paraId="4059A710" w14:textId="77777777" w:rsidR="00CA4A03" w:rsidRDefault="00CA4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233F0" w14:textId="57F0F95D" w:rsidR="00FC6AFE" w:rsidRDefault="00A77294">
    <w:pPr>
      <w:pStyle w:val="BodyText"/>
      <w:spacing w:line="14" w:lineRule="auto"/>
      <w:rPr>
        <w:sz w:val="20"/>
      </w:rPr>
    </w:pPr>
    <w:r>
      <w:rPr>
        <w:noProof/>
        <w:lang w:val="mk-MK" w:eastAsia="mk-MK"/>
      </w:rPr>
      <mc:AlternateContent>
        <mc:Choice Requires="wps">
          <w:drawing>
            <wp:anchor distT="0" distB="0" distL="114300" distR="114300" simplePos="0" relativeHeight="487215104" behindDoc="1" locked="0" layoutInCell="1" allowOverlap="1" wp14:anchorId="26602022" wp14:editId="3B94D660">
              <wp:simplePos x="0" y="0"/>
              <wp:positionH relativeFrom="page">
                <wp:posOffset>7011670</wp:posOffset>
              </wp:positionH>
              <wp:positionV relativeFrom="page">
                <wp:posOffset>9241155</wp:posOffset>
              </wp:positionV>
              <wp:extent cx="2286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FDC0F" w14:textId="77777777" w:rsidR="00FC6AFE" w:rsidRDefault="00A77294">
                          <w:pPr>
                            <w:spacing w:before="10"/>
                            <w:ind w:left="60"/>
                            <w:rPr>
                              <w:sz w:val="24"/>
                            </w:rPr>
                          </w:pPr>
                          <w:r>
                            <w:fldChar w:fldCharType="begin"/>
                          </w:r>
                          <w:r>
                            <w:rPr>
                              <w:sz w:val="24"/>
                            </w:rPr>
                            <w:instrText xml:space="preserve"> PAGE </w:instrText>
                          </w:r>
                          <w:r>
                            <w:fldChar w:fldCharType="separate"/>
                          </w:r>
                          <w:r w:rsidR="00E50EF9">
                            <w:rPr>
                              <w:noProof/>
                              <w:sz w:val="24"/>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602022" id="_x0000_t202" coordsize="21600,21600" o:spt="202" path="m,l,21600r21600,l21600,xe">
              <v:stroke joinstyle="miter"/>
              <v:path gradientshapeok="t" o:connecttype="rect"/>
            </v:shapetype>
            <v:shape id="Text Box 1" o:spid="_x0000_s1026" type="#_x0000_t202" style="position:absolute;margin-left:552.1pt;margin-top:727.65pt;width:18pt;height:15.3pt;z-index:-1610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" filled="f" stroked="f">
              <v:textbox inset="0,0,0,0">
                <w:txbxContent>
                  <w:p w14:paraId="770FDC0F" w14:textId="77777777" w:rsidR="00FC6AFE" w:rsidRDefault="00A77294">
                    <w:pPr>
                      <w:spacing w:before="10"/>
                      <w:ind w:left="60"/>
                      <w:rPr>
                        <w:sz w:val="24"/>
                      </w:rPr>
                    </w:pPr>
                    <w:r>
                      <w:fldChar w:fldCharType="begin"/>
                    </w:r>
                    <w:r>
                      <w:rPr>
                        <w:sz w:val="24"/>
                      </w:rPr>
                      <w:instrText xml:space="preserve"> PAGE </w:instrText>
                    </w:r>
                    <w:r>
                      <w:fldChar w:fldCharType="separate"/>
                    </w:r>
                    <w:r w:rsidR="00E50EF9">
                      <w:rPr>
                        <w:noProof/>
                        <w:sz w:val="24"/>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1CF84B" w14:textId="77777777" w:rsidR="00CA4A03" w:rsidRDefault="00CA4A03">
      <w:r>
        <w:separator/>
      </w:r>
    </w:p>
  </w:footnote>
  <w:footnote w:type="continuationSeparator" w:id="0">
    <w:p w14:paraId="46D2CD0F" w14:textId="77777777" w:rsidR="00CA4A03" w:rsidRDefault="00CA4A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7A63CE"/>
    <w:multiLevelType w:val="hybridMultilevel"/>
    <w:tmpl w:val="58B823A2"/>
    <w:lvl w:ilvl="0" w:tplc="849CF636">
      <w:numFmt w:val="bullet"/>
      <w:lvlText w:val=""/>
      <w:lvlJc w:val="left"/>
      <w:pPr>
        <w:ind w:left="532" w:hanging="360"/>
      </w:pPr>
      <w:rPr>
        <w:rFonts w:ascii="Symbol" w:eastAsia="Symbol" w:hAnsi="Symbol" w:cs="Symbol" w:hint="default"/>
        <w:w w:val="100"/>
        <w:sz w:val="22"/>
        <w:szCs w:val="22"/>
        <w:lang w:eastAsia="en-US" w:bidi="ar-SA"/>
      </w:rPr>
    </w:lvl>
    <w:lvl w:ilvl="1" w:tplc="205A642C">
      <w:numFmt w:val="bullet"/>
      <w:lvlText w:val="•"/>
      <w:lvlJc w:val="left"/>
      <w:pPr>
        <w:ind w:left="1566" w:hanging="360"/>
      </w:pPr>
      <w:rPr>
        <w:rFonts w:hint="default"/>
        <w:lang w:eastAsia="en-US" w:bidi="ar-SA"/>
      </w:rPr>
    </w:lvl>
    <w:lvl w:ilvl="2" w:tplc="75908E42">
      <w:numFmt w:val="bullet"/>
      <w:lvlText w:val="•"/>
      <w:lvlJc w:val="left"/>
      <w:pPr>
        <w:ind w:left="2592" w:hanging="360"/>
      </w:pPr>
      <w:rPr>
        <w:rFonts w:hint="default"/>
        <w:lang w:eastAsia="en-US" w:bidi="ar-SA"/>
      </w:rPr>
    </w:lvl>
    <w:lvl w:ilvl="3" w:tplc="0DFE1CDA">
      <w:numFmt w:val="bullet"/>
      <w:lvlText w:val="•"/>
      <w:lvlJc w:val="left"/>
      <w:pPr>
        <w:ind w:left="3618" w:hanging="360"/>
      </w:pPr>
      <w:rPr>
        <w:rFonts w:hint="default"/>
        <w:lang w:eastAsia="en-US" w:bidi="ar-SA"/>
      </w:rPr>
    </w:lvl>
    <w:lvl w:ilvl="4" w:tplc="51302D2A">
      <w:numFmt w:val="bullet"/>
      <w:lvlText w:val="•"/>
      <w:lvlJc w:val="left"/>
      <w:pPr>
        <w:ind w:left="4644" w:hanging="360"/>
      </w:pPr>
      <w:rPr>
        <w:rFonts w:hint="default"/>
        <w:lang w:eastAsia="en-US" w:bidi="ar-SA"/>
      </w:rPr>
    </w:lvl>
    <w:lvl w:ilvl="5" w:tplc="07FE1612">
      <w:numFmt w:val="bullet"/>
      <w:lvlText w:val="•"/>
      <w:lvlJc w:val="left"/>
      <w:pPr>
        <w:ind w:left="5670" w:hanging="360"/>
      </w:pPr>
      <w:rPr>
        <w:rFonts w:hint="default"/>
        <w:lang w:eastAsia="en-US" w:bidi="ar-SA"/>
      </w:rPr>
    </w:lvl>
    <w:lvl w:ilvl="6" w:tplc="F27055C4">
      <w:numFmt w:val="bullet"/>
      <w:lvlText w:val="•"/>
      <w:lvlJc w:val="left"/>
      <w:pPr>
        <w:ind w:left="6696" w:hanging="360"/>
      </w:pPr>
      <w:rPr>
        <w:rFonts w:hint="default"/>
        <w:lang w:eastAsia="en-US" w:bidi="ar-SA"/>
      </w:rPr>
    </w:lvl>
    <w:lvl w:ilvl="7" w:tplc="D8C20C80">
      <w:numFmt w:val="bullet"/>
      <w:lvlText w:val="•"/>
      <w:lvlJc w:val="left"/>
      <w:pPr>
        <w:ind w:left="7722" w:hanging="360"/>
      </w:pPr>
      <w:rPr>
        <w:rFonts w:hint="default"/>
        <w:lang w:eastAsia="en-US" w:bidi="ar-SA"/>
      </w:rPr>
    </w:lvl>
    <w:lvl w:ilvl="8" w:tplc="06901A54">
      <w:numFmt w:val="bullet"/>
      <w:lvlText w:val="•"/>
      <w:lvlJc w:val="left"/>
      <w:pPr>
        <w:ind w:left="8748" w:hanging="360"/>
      </w:pPr>
      <w:rPr>
        <w:rFonts w:hint="default"/>
        <w:lang w:eastAsia="en-US" w:bidi="ar-SA"/>
      </w:rPr>
    </w:lvl>
  </w:abstractNum>
  <w:abstractNum w:abstractNumId="1" w15:restartNumberingAfterBreak="0">
    <w:nsid w:val="24A63F54"/>
    <w:multiLevelType w:val="hybridMultilevel"/>
    <w:tmpl w:val="83C222C2"/>
    <w:lvl w:ilvl="0" w:tplc="042F0001">
      <w:start w:val="1"/>
      <w:numFmt w:val="bullet"/>
      <w:lvlText w:val=""/>
      <w:lvlJc w:val="left"/>
      <w:pPr>
        <w:ind w:left="930" w:hanging="360"/>
      </w:pPr>
      <w:rPr>
        <w:rFonts w:ascii="Symbol" w:hAnsi="Symbol" w:hint="default"/>
      </w:rPr>
    </w:lvl>
    <w:lvl w:ilvl="1" w:tplc="042F0003" w:tentative="1">
      <w:start w:val="1"/>
      <w:numFmt w:val="bullet"/>
      <w:lvlText w:val="o"/>
      <w:lvlJc w:val="left"/>
      <w:pPr>
        <w:ind w:left="1650" w:hanging="360"/>
      </w:pPr>
      <w:rPr>
        <w:rFonts w:ascii="Courier New" w:hAnsi="Courier New" w:cs="Courier New" w:hint="default"/>
      </w:rPr>
    </w:lvl>
    <w:lvl w:ilvl="2" w:tplc="042F0005" w:tentative="1">
      <w:start w:val="1"/>
      <w:numFmt w:val="bullet"/>
      <w:lvlText w:val=""/>
      <w:lvlJc w:val="left"/>
      <w:pPr>
        <w:ind w:left="2370" w:hanging="360"/>
      </w:pPr>
      <w:rPr>
        <w:rFonts w:ascii="Wingdings" w:hAnsi="Wingdings" w:hint="default"/>
      </w:rPr>
    </w:lvl>
    <w:lvl w:ilvl="3" w:tplc="042F0001" w:tentative="1">
      <w:start w:val="1"/>
      <w:numFmt w:val="bullet"/>
      <w:lvlText w:val=""/>
      <w:lvlJc w:val="left"/>
      <w:pPr>
        <w:ind w:left="3090" w:hanging="360"/>
      </w:pPr>
      <w:rPr>
        <w:rFonts w:ascii="Symbol" w:hAnsi="Symbol" w:hint="default"/>
      </w:rPr>
    </w:lvl>
    <w:lvl w:ilvl="4" w:tplc="042F0003" w:tentative="1">
      <w:start w:val="1"/>
      <w:numFmt w:val="bullet"/>
      <w:lvlText w:val="o"/>
      <w:lvlJc w:val="left"/>
      <w:pPr>
        <w:ind w:left="3810" w:hanging="360"/>
      </w:pPr>
      <w:rPr>
        <w:rFonts w:ascii="Courier New" w:hAnsi="Courier New" w:cs="Courier New" w:hint="default"/>
      </w:rPr>
    </w:lvl>
    <w:lvl w:ilvl="5" w:tplc="042F0005" w:tentative="1">
      <w:start w:val="1"/>
      <w:numFmt w:val="bullet"/>
      <w:lvlText w:val=""/>
      <w:lvlJc w:val="left"/>
      <w:pPr>
        <w:ind w:left="4530" w:hanging="360"/>
      </w:pPr>
      <w:rPr>
        <w:rFonts w:ascii="Wingdings" w:hAnsi="Wingdings" w:hint="default"/>
      </w:rPr>
    </w:lvl>
    <w:lvl w:ilvl="6" w:tplc="042F0001" w:tentative="1">
      <w:start w:val="1"/>
      <w:numFmt w:val="bullet"/>
      <w:lvlText w:val=""/>
      <w:lvlJc w:val="left"/>
      <w:pPr>
        <w:ind w:left="5250" w:hanging="360"/>
      </w:pPr>
      <w:rPr>
        <w:rFonts w:ascii="Symbol" w:hAnsi="Symbol" w:hint="default"/>
      </w:rPr>
    </w:lvl>
    <w:lvl w:ilvl="7" w:tplc="042F0003" w:tentative="1">
      <w:start w:val="1"/>
      <w:numFmt w:val="bullet"/>
      <w:lvlText w:val="o"/>
      <w:lvlJc w:val="left"/>
      <w:pPr>
        <w:ind w:left="5970" w:hanging="360"/>
      </w:pPr>
      <w:rPr>
        <w:rFonts w:ascii="Courier New" w:hAnsi="Courier New" w:cs="Courier New" w:hint="default"/>
      </w:rPr>
    </w:lvl>
    <w:lvl w:ilvl="8" w:tplc="042F0005" w:tentative="1">
      <w:start w:val="1"/>
      <w:numFmt w:val="bullet"/>
      <w:lvlText w:val=""/>
      <w:lvlJc w:val="left"/>
      <w:pPr>
        <w:ind w:left="6690" w:hanging="360"/>
      </w:pPr>
      <w:rPr>
        <w:rFonts w:ascii="Wingdings" w:hAnsi="Wingdings" w:hint="default"/>
      </w:rPr>
    </w:lvl>
  </w:abstractNum>
  <w:abstractNum w:abstractNumId="2" w15:restartNumberingAfterBreak="0">
    <w:nsid w:val="4809507A"/>
    <w:multiLevelType w:val="hybridMultilevel"/>
    <w:tmpl w:val="50869E9E"/>
    <w:lvl w:ilvl="0" w:tplc="81E6EC98">
      <w:start w:val="1"/>
      <w:numFmt w:val="decimal"/>
      <w:lvlText w:val="%1."/>
      <w:lvlJc w:val="left"/>
      <w:pPr>
        <w:ind w:left="6222" w:hanging="360"/>
      </w:pPr>
      <w:rPr>
        <w:rFonts w:ascii="Times New Roman" w:eastAsia="Times New Roman" w:hAnsi="Times New Roman" w:cs="Times New Roman" w:hint="default"/>
        <w:spacing w:val="-5"/>
        <w:w w:val="100"/>
        <w:sz w:val="24"/>
        <w:szCs w:val="24"/>
        <w:lang w:eastAsia="en-US" w:bidi="ar-SA"/>
      </w:rPr>
    </w:lvl>
    <w:lvl w:ilvl="1" w:tplc="4548554E">
      <w:numFmt w:val="bullet"/>
      <w:lvlText w:val="•"/>
      <w:lvlJc w:val="left"/>
      <w:pPr>
        <w:ind w:left="7048" w:hanging="360"/>
      </w:pPr>
      <w:rPr>
        <w:rFonts w:hint="default"/>
        <w:lang w:eastAsia="en-US" w:bidi="ar-SA"/>
      </w:rPr>
    </w:lvl>
    <w:lvl w:ilvl="2" w:tplc="14461B38">
      <w:numFmt w:val="bullet"/>
      <w:lvlText w:val="•"/>
      <w:lvlJc w:val="left"/>
      <w:pPr>
        <w:ind w:left="7876" w:hanging="360"/>
      </w:pPr>
      <w:rPr>
        <w:rFonts w:hint="default"/>
        <w:lang w:eastAsia="en-US" w:bidi="ar-SA"/>
      </w:rPr>
    </w:lvl>
    <w:lvl w:ilvl="3" w:tplc="7E3E70B2">
      <w:numFmt w:val="bullet"/>
      <w:lvlText w:val="•"/>
      <w:lvlJc w:val="left"/>
      <w:pPr>
        <w:ind w:left="8704" w:hanging="360"/>
      </w:pPr>
      <w:rPr>
        <w:rFonts w:hint="default"/>
        <w:lang w:eastAsia="en-US" w:bidi="ar-SA"/>
      </w:rPr>
    </w:lvl>
    <w:lvl w:ilvl="4" w:tplc="B4AA5640">
      <w:numFmt w:val="bullet"/>
      <w:lvlText w:val="•"/>
      <w:lvlJc w:val="left"/>
      <w:pPr>
        <w:ind w:left="9532" w:hanging="360"/>
      </w:pPr>
      <w:rPr>
        <w:rFonts w:hint="default"/>
        <w:lang w:eastAsia="en-US" w:bidi="ar-SA"/>
      </w:rPr>
    </w:lvl>
    <w:lvl w:ilvl="5" w:tplc="639E4386">
      <w:numFmt w:val="bullet"/>
      <w:lvlText w:val="•"/>
      <w:lvlJc w:val="left"/>
      <w:pPr>
        <w:ind w:left="10360" w:hanging="360"/>
      </w:pPr>
      <w:rPr>
        <w:rFonts w:hint="default"/>
        <w:lang w:eastAsia="en-US" w:bidi="ar-SA"/>
      </w:rPr>
    </w:lvl>
    <w:lvl w:ilvl="6" w:tplc="E1761EA6">
      <w:numFmt w:val="bullet"/>
      <w:lvlText w:val="•"/>
      <w:lvlJc w:val="left"/>
      <w:pPr>
        <w:ind w:left="11188" w:hanging="360"/>
      </w:pPr>
      <w:rPr>
        <w:rFonts w:hint="default"/>
        <w:lang w:eastAsia="en-US" w:bidi="ar-SA"/>
      </w:rPr>
    </w:lvl>
    <w:lvl w:ilvl="7" w:tplc="3D402F84">
      <w:numFmt w:val="bullet"/>
      <w:lvlText w:val="•"/>
      <w:lvlJc w:val="left"/>
      <w:pPr>
        <w:ind w:left="12016" w:hanging="360"/>
      </w:pPr>
      <w:rPr>
        <w:rFonts w:hint="default"/>
        <w:lang w:eastAsia="en-US" w:bidi="ar-SA"/>
      </w:rPr>
    </w:lvl>
    <w:lvl w:ilvl="8" w:tplc="4FA27A8C">
      <w:numFmt w:val="bullet"/>
      <w:lvlText w:val="•"/>
      <w:lvlJc w:val="left"/>
      <w:pPr>
        <w:ind w:left="12844" w:hanging="360"/>
      </w:pPr>
      <w:rPr>
        <w:rFonts w:hint="default"/>
        <w:lang w:eastAsia="en-US" w:bidi="ar-SA"/>
      </w:rPr>
    </w:lvl>
  </w:abstractNum>
  <w:abstractNum w:abstractNumId="3" w15:restartNumberingAfterBreak="0">
    <w:nsid w:val="5CCD6DC1"/>
    <w:multiLevelType w:val="multilevel"/>
    <w:tmpl w:val="0E949538"/>
    <w:lvl w:ilvl="0">
      <w:start w:val="1"/>
      <w:numFmt w:val="decimal"/>
      <w:lvlText w:val="%1."/>
      <w:lvlJc w:val="left"/>
      <w:pPr>
        <w:ind w:left="268" w:hanging="167"/>
      </w:pPr>
      <w:rPr>
        <w:rFonts w:ascii="Times New Roman" w:eastAsia="Times New Roman" w:hAnsi="Times New Roman" w:cs="Times New Roman" w:hint="default"/>
        <w:b/>
        <w:bCs/>
        <w:w w:val="100"/>
        <w:sz w:val="20"/>
        <w:szCs w:val="20"/>
        <w:u w:val="thick" w:color="000000"/>
        <w:lang w:eastAsia="en-US" w:bidi="ar-SA"/>
      </w:rPr>
    </w:lvl>
    <w:lvl w:ilvl="1">
      <w:start w:val="1"/>
      <w:numFmt w:val="decimal"/>
      <w:lvlText w:val="%1.%2."/>
      <w:lvlJc w:val="left"/>
      <w:pPr>
        <w:ind w:left="488" w:hanging="387"/>
      </w:pPr>
      <w:rPr>
        <w:rFonts w:ascii="Times New Roman" w:eastAsia="Times New Roman" w:hAnsi="Times New Roman" w:cs="Times New Roman" w:hint="default"/>
        <w:b w:val="0"/>
        <w:bCs/>
        <w:w w:val="100"/>
        <w:sz w:val="22"/>
        <w:szCs w:val="22"/>
        <w:lang w:eastAsia="en-US" w:bidi="ar-SA"/>
      </w:rPr>
    </w:lvl>
    <w:lvl w:ilvl="2">
      <w:numFmt w:val="bullet"/>
      <w:lvlText w:val=""/>
      <w:lvlJc w:val="left"/>
      <w:pPr>
        <w:ind w:left="822" w:hanging="360"/>
      </w:pPr>
      <w:rPr>
        <w:rFonts w:ascii="Symbol" w:eastAsia="Symbol" w:hAnsi="Symbol" w:cs="Symbol" w:hint="default"/>
        <w:w w:val="100"/>
        <w:sz w:val="22"/>
        <w:szCs w:val="22"/>
        <w:lang w:eastAsia="en-US" w:bidi="ar-SA"/>
      </w:rPr>
    </w:lvl>
    <w:lvl w:ilvl="3">
      <w:numFmt w:val="bullet"/>
      <w:lvlText w:val="•"/>
      <w:lvlJc w:val="left"/>
      <w:pPr>
        <w:ind w:left="2530" w:hanging="360"/>
      </w:pPr>
      <w:rPr>
        <w:rFonts w:hint="default"/>
        <w:lang w:eastAsia="en-US" w:bidi="ar-SA"/>
      </w:rPr>
    </w:lvl>
    <w:lvl w:ilvl="4">
      <w:numFmt w:val="bullet"/>
      <w:lvlText w:val="•"/>
      <w:lvlJc w:val="left"/>
      <w:pPr>
        <w:ind w:left="4240" w:hanging="360"/>
      </w:pPr>
      <w:rPr>
        <w:rFonts w:hint="default"/>
        <w:lang w:eastAsia="en-US" w:bidi="ar-SA"/>
      </w:rPr>
    </w:lvl>
    <w:lvl w:ilvl="5">
      <w:numFmt w:val="bullet"/>
      <w:lvlText w:val="•"/>
      <w:lvlJc w:val="left"/>
      <w:pPr>
        <w:ind w:left="5950" w:hanging="360"/>
      </w:pPr>
      <w:rPr>
        <w:rFonts w:hint="default"/>
        <w:lang w:eastAsia="en-US" w:bidi="ar-SA"/>
      </w:rPr>
    </w:lvl>
    <w:lvl w:ilvl="6">
      <w:numFmt w:val="bullet"/>
      <w:lvlText w:val="•"/>
      <w:lvlJc w:val="left"/>
      <w:pPr>
        <w:ind w:left="7660" w:hanging="360"/>
      </w:pPr>
      <w:rPr>
        <w:rFonts w:hint="default"/>
        <w:lang w:eastAsia="en-US" w:bidi="ar-SA"/>
      </w:rPr>
    </w:lvl>
    <w:lvl w:ilvl="7">
      <w:numFmt w:val="bullet"/>
      <w:lvlText w:val="•"/>
      <w:lvlJc w:val="left"/>
      <w:pPr>
        <w:ind w:left="9370" w:hanging="360"/>
      </w:pPr>
      <w:rPr>
        <w:rFonts w:hint="default"/>
        <w:lang w:eastAsia="en-US" w:bidi="ar-SA"/>
      </w:rPr>
    </w:lvl>
    <w:lvl w:ilvl="8">
      <w:numFmt w:val="bullet"/>
      <w:lvlText w:val="•"/>
      <w:lvlJc w:val="left"/>
      <w:pPr>
        <w:ind w:left="11080" w:hanging="360"/>
      </w:pPr>
      <w:rPr>
        <w:rFonts w:hint="default"/>
        <w:lang w:eastAsia="en-US" w:bidi="ar-S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AFE"/>
    <w:rsid w:val="0000381B"/>
    <w:rsid w:val="000070B1"/>
    <w:rsid w:val="00010701"/>
    <w:rsid w:val="0005553B"/>
    <w:rsid w:val="00076087"/>
    <w:rsid w:val="00085CB8"/>
    <w:rsid w:val="000F0B34"/>
    <w:rsid w:val="000F45DB"/>
    <w:rsid w:val="000F7A19"/>
    <w:rsid w:val="001063A5"/>
    <w:rsid w:val="00134539"/>
    <w:rsid w:val="001600B4"/>
    <w:rsid w:val="001751A2"/>
    <w:rsid w:val="001A0044"/>
    <w:rsid w:val="001D6FA7"/>
    <w:rsid w:val="002152D9"/>
    <w:rsid w:val="00252D6C"/>
    <w:rsid w:val="002643EF"/>
    <w:rsid w:val="002764C5"/>
    <w:rsid w:val="00290B67"/>
    <w:rsid w:val="00295303"/>
    <w:rsid w:val="002B5356"/>
    <w:rsid w:val="002F5007"/>
    <w:rsid w:val="003F46F3"/>
    <w:rsid w:val="003F73B1"/>
    <w:rsid w:val="00431C44"/>
    <w:rsid w:val="00437606"/>
    <w:rsid w:val="004521D4"/>
    <w:rsid w:val="004B2C21"/>
    <w:rsid w:val="004D4215"/>
    <w:rsid w:val="004E310E"/>
    <w:rsid w:val="004E6D20"/>
    <w:rsid w:val="004F6AAD"/>
    <w:rsid w:val="00513E53"/>
    <w:rsid w:val="005269C7"/>
    <w:rsid w:val="00532685"/>
    <w:rsid w:val="00554C64"/>
    <w:rsid w:val="00596707"/>
    <w:rsid w:val="00603461"/>
    <w:rsid w:val="00621292"/>
    <w:rsid w:val="00654D6A"/>
    <w:rsid w:val="0065590F"/>
    <w:rsid w:val="0068362C"/>
    <w:rsid w:val="006B037C"/>
    <w:rsid w:val="006E7A6A"/>
    <w:rsid w:val="00701C72"/>
    <w:rsid w:val="00761F4E"/>
    <w:rsid w:val="00763AB4"/>
    <w:rsid w:val="00767F43"/>
    <w:rsid w:val="0078185E"/>
    <w:rsid w:val="00793C57"/>
    <w:rsid w:val="0079702F"/>
    <w:rsid w:val="007F3E87"/>
    <w:rsid w:val="00815D63"/>
    <w:rsid w:val="008320A5"/>
    <w:rsid w:val="00883E33"/>
    <w:rsid w:val="008A4FAE"/>
    <w:rsid w:val="008B725B"/>
    <w:rsid w:val="008D5F0D"/>
    <w:rsid w:val="0091618A"/>
    <w:rsid w:val="009348D1"/>
    <w:rsid w:val="00944C76"/>
    <w:rsid w:val="00961C80"/>
    <w:rsid w:val="009B41BF"/>
    <w:rsid w:val="009C073E"/>
    <w:rsid w:val="009C25EC"/>
    <w:rsid w:val="009C3AED"/>
    <w:rsid w:val="00A77294"/>
    <w:rsid w:val="00A872FE"/>
    <w:rsid w:val="00B05696"/>
    <w:rsid w:val="00B27D33"/>
    <w:rsid w:val="00B459B1"/>
    <w:rsid w:val="00B57BE9"/>
    <w:rsid w:val="00B7673C"/>
    <w:rsid w:val="00B837B1"/>
    <w:rsid w:val="00BF744C"/>
    <w:rsid w:val="00C02AE6"/>
    <w:rsid w:val="00C36B71"/>
    <w:rsid w:val="00C67C29"/>
    <w:rsid w:val="00C97183"/>
    <w:rsid w:val="00CA4A03"/>
    <w:rsid w:val="00CC4DAB"/>
    <w:rsid w:val="00CF2CE1"/>
    <w:rsid w:val="00D1129E"/>
    <w:rsid w:val="00D35413"/>
    <w:rsid w:val="00D463B0"/>
    <w:rsid w:val="00D767C1"/>
    <w:rsid w:val="00D96ACF"/>
    <w:rsid w:val="00DB4326"/>
    <w:rsid w:val="00DC520F"/>
    <w:rsid w:val="00DD3849"/>
    <w:rsid w:val="00E42533"/>
    <w:rsid w:val="00E50EF9"/>
    <w:rsid w:val="00E53903"/>
    <w:rsid w:val="00E72693"/>
    <w:rsid w:val="00EB1042"/>
    <w:rsid w:val="00F06DAE"/>
    <w:rsid w:val="00F76820"/>
    <w:rsid w:val="00FA2834"/>
    <w:rsid w:val="00FC6AFE"/>
    <w:rsid w:val="00FF78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827FDE"/>
  <w15:docId w15:val="{BF8EF62B-EC0A-4ED5-81F6-B88B3C11A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68" w:hanging="360"/>
    </w:pPr>
  </w:style>
  <w:style w:type="paragraph" w:customStyle="1" w:styleId="TableParagraph">
    <w:name w:val="Table Paragraph"/>
    <w:basedOn w:val="Normal"/>
    <w:uiPriority w:val="1"/>
    <w:qFormat/>
  </w:style>
  <w:style w:type="character" w:customStyle="1" w:styleId="UnresolvedMention">
    <w:name w:val="Unresolved Mention"/>
    <w:basedOn w:val="DefaultParagraphFont"/>
    <w:uiPriority w:val="99"/>
    <w:semiHidden/>
    <w:unhideWhenUsed/>
    <w:rsid w:val="005269C7"/>
    <w:rPr>
      <w:color w:val="605E5C"/>
      <w:shd w:val="clear" w:color="auto" w:fill="E1DFDD"/>
    </w:rPr>
  </w:style>
  <w:style w:type="paragraph" w:styleId="Header">
    <w:name w:val="header"/>
    <w:basedOn w:val="Normal"/>
    <w:link w:val="HeaderChar"/>
    <w:uiPriority w:val="99"/>
    <w:unhideWhenUsed/>
    <w:rsid w:val="006E7A6A"/>
    <w:pPr>
      <w:tabs>
        <w:tab w:val="center" w:pos="4513"/>
        <w:tab w:val="right" w:pos="9026"/>
      </w:tabs>
    </w:pPr>
  </w:style>
  <w:style w:type="character" w:customStyle="1" w:styleId="HeaderChar">
    <w:name w:val="Header Char"/>
    <w:basedOn w:val="DefaultParagraphFont"/>
    <w:link w:val="Header"/>
    <w:uiPriority w:val="99"/>
    <w:rsid w:val="006E7A6A"/>
    <w:rPr>
      <w:rFonts w:ascii="Times New Roman" w:eastAsia="Times New Roman" w:hAnsi="Times New Roman" w:cs="Times New Roman"/>
    </w:rPr>
  </w:style>
  <w:style w:type="paragraph" w:styleId="Footer">
    <w:name w:val="footer"/>
    <w:basedOn w:val="Normal"/>
    <w:link w:val="FooterChar"/>
    <w:uiPriority w:val="99"/>
    <w:unhideWhenUsed/>
    <w:rsid w:val="006E7A6A"/>
    <w:pPr>
      <w:tabs>
        <w:tab w:val="center" w:pos="4513"/>
        <w:tab w:val="right" w:pos="9026"/>
      </w:tabs>
    </w:pPr>
  </w:style>
  <w:style w:type="character" w:customStyle="1" w:styleId="FooterChar">
    <w:name w:val="Footer Char"/>
    <w:basedOn w:val="DefaultParagraphFont"/>
    <w:link w:val="Footer"/>
    <w:uiPriority w:val="99"/>
    <w:rsid w:val="006E7A6A"/>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085C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5C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tvari.mk/" TargetMode="External"/><Relationship Id="rId13" Type="http://schemas.openxmlformats.org/officeDocument/2006/relationships/hyperlink" Target="http://www.e-stvari.m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tvari.m&#208;&#18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tvari.m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stvari.mk/" TargetMode="External"/><Relationship Id="rId4" Type="http://schemas.openxmlformats.org/officeDocument/2006/relationships/settings" Target="settings.xml"/><Relationship Id="rId9" Type="http://schemas.openxmlformats.org/officeDocument/2006/relationships/hyperlink" Target="http://www.e-stvari.m&#208;&#186;/" TargetMode="External"/><Relationship Id="rId14" Type="http://schemas.openxmlformats.org/officeDocument/2006/relationships/hyperlink" Target="http://www.e-stvari.m&#208;&#1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8B41C-9114-4B3B-AF23-10E85727C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946</TotalTime>
  <Pages>5</Pages>
  <Words>2474</Words>
  <Characters>14105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dc:creator>
  <cp:lastModifiedBy>User</cp:lastModifiedBy>
  <cp:revision>39</cp:revision>
  <cp:lastPrinted>2024-10-14T09:31:00Z</cp:lastPrinted>
  <dcterms:created xsi:type="dcterms:W3CDTF">2022-04-26T08:09:00Z</dcterms:created>
  <dcterms:modified xsi:type="dcterms:W3CDTF">2024-11-12T08:10:00Z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2021-06-25T00:00:00Z</vt:filetime>
  </property>
  <property fmtid="{D5CDD505-2E9C-101B-9397-08002B2CF9AE}" pid="3" name="Creator">
    <vt:lpwstr>Microsoft® Word 2010</vt:lpwstr>
  </property>
  <property fmtid="{D5CDD505-2E9C-101B-9397-08002B2CF9AE}" pid="4" name="LastSaved">
    <vt:filetime>2021-07-26T00:00:00Z</vt:filetime>
  </property>
</Properties>
</file>